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CA" w:rsidRPr="00D32764" w:rsidRDefault="003436CA" w:rsidP="003436CA">
      <w:pPr>
        <w:jc w:val="both"/>
      </w:pPr>
      <w:r w:rsidRPr="00D32764">
        <w:rPr>
          <w:rFonts w:eastAsia="Arial Unicode MS"/>
          <w:b/>
        </w:rPr>
        <w:t>O MUNICÍPIO DE TIMBAÚBA DOS BATISTAS /RN</w:t>
      </w:r>
      <w:r w:rsidRPr="00D32764">
        <w:rPr>
          <w:rFonts w:eastAsia="Arial Unicode MS"/>
        </w:rPr>
        <w:t>, inscrito no CNPJ/ MF sob o n° 08.096.596/0001-87, com sede na Rua Rui Barbosa, nº 48, Centro</w:t>
      </w:r>
      <w:r w:rsidRPr="00D32764">
        <w:t xml:space="preserve">, torna público por meio da Comissão Permanente de Licitação que realizará </w:t>
      </w:r>
      <w:r w:rsidRPr="00D32764">
        <w:rPr>
          <w:b/>
          <w:u w:val="single"/>
        </w:rPr>
        <w:t>Processo licitatório destinado ao Credenciamento de profissionais para execução dos serviços</w:t>
      </w:r>
      <w:r w:rsidRPr="00D32764">
        <w:rPr>
          <w:b/>
          <w:iCs/>
          <w:u w:val="single"/>
        </w:rPr>
        <w:t xml:space="preserve"> de auxiliar de pedreiro, pintor, </w:t>
      </w:r>
      <w:proofErr w:type="gramStart"/>
      <w:r w:rsidRPr="00D32764">
        <w:rPr>
          <w:b/>
          <w:iCs/>
          <w:u w:val="single"/>
        </w:rPr>
        <w:t>auxiliar</w:t>
      </w:r>
      <w:proofErr w:type="gramEnd"/>
      <w:r w:rsidRPr="00D32764">
        <w:rPr>
          <w:b/>
          <w:iCs/>
          <w:u w:val="single"/>
        </w:rPr>
        <w:t xml:space="preserve"> de pintor, carpinteiro e auxiliar de carpinteiro, bombeiro hidráulico e auxiliar de Bombeiro hidráulico</w:t>
      </w:r>
      <w:r w:rsidRPr="00D32764">
        <w:t xml:space="preserve">, por </w:t>
      </w:r>
      <w:r w:rsidRPr="00D32764">
        <w:rPr>
          <w:b/>
        </w:rPr>
        <w:t>INEXIGIBILIDADE DE LICITAÇÃO</w:t>
      </w:r>
      <w:r w:rsidRPr="00D32764">
        <w:t xml:space="preserve">, com fundamento no Artigo 25, </w:t>
      </w:r>
      <w:r w:rsidRPr="00D32764">
        <w:rPr>
          <w:i/>
          <w:iCs/>
        </w:rPr>
        <w:t>caput</w:t>
      </w:r>
      <w:r w:rsidRPr="00D32764">
        <w:t xml:space="preserve">, da Lei nº 8.666/93, mediante as condições estabelecidas neste ato convocatório e seus ANEXOS, subordinando-se em tudo o que for aplicável, à Lei nº 8.666, de 21 de junho de 1993, e suas alterações. 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32764">
        <w:rPr>
          <w:rFonts w:ascii="Times New Roman" w:hAnsi="Times New Roman" w:cs="Times New Roman"/>
          <w:b/>
          <w:bCs/>
        </w:rPr>
        <w:t xml:space="preserve">Local da entrega do envelope DOCUMENTAÇÃO PARA CREDENCIAMENTO: </w:t>
      </w:r>
      <w:r w:rsidRPr="00D32764">
        <w:rPr>
          <w:rFonts w:ascii="Times New Roman" w:hAnsi="Times New Roman" w:cs="Times New Roman"/>
        </w:rPr>
        <w:t xml:space="preserve">na sala da Comissão Permanente de Licitação, na </w:t>
      </w:r>
      <w:r w:rsidRPr="00D32764">
        <w:rPr>
          <w:rFonts w:ascii="Times New Roman" w:hAnsi="Times New Roman" w:cs="Times New Roman"/>
          <w:b/>
        </w:rPr>
        <w:t>Prefeitura Municipal de Timbaúba dos Batistas/ RN</w:t>
      </w:r>
      <w:r w:rsidRPr="00D32764">
        <w:rPr>
          <w:rFonts w:ascii="Times New Roman" w:hAnsi="Times New Roman" w:cs="Times New Roman"/>
        </w:rPr>
        <w:t>;</w:t>
      </w:r>
    </w:p>
    <w:p w:rsidR="003436CA" w:rsidRPr="00D32764" w:rsidRDefault="003436CA" w:rsidP="003436C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436CA" w:rsidRPr="00D32764" w:rsidRDefault="003436CA" w:rsidP="003436C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32764">
        <w:rPr>
          <w:rFonts w:ascii="Times New Roman" w:hAnsi="Times New Roman" w:cs="Times New Roman"/>
          <w:b/>
        </w:rPr>
        <w:t xml:space="preserve">Período de recebimento </w:t>
      </w:r>
      <w:r w:rsidRPr="00D32764">
        <w:rPr>
          <w:rFonts w:ascii="Times New Roman" w:hAnsi="Times New Roman" w:cs="Times New Roman"/>
          <w:b/>
          <w:bCs/>
        </w:rPr>
        <w:t>do envelope DOCUMENTAÇÃO PARA CREDENCIAMENTO</w:t>
      </w:r>
      <w:r w:rsidRPr="00D32764">
        <w:rPr>
          <w:rFonts w:ascii="Times New Roman" w:hAnsi="Times New Roman" w:cs="Times New Roman"/>
          <w:b/>
        </w:rPr>
        <w:t xml:space="preserve">: a partir de </w:t>
      </w:r>
      <w:r>
        <w:rPr>
          <w:rFonts w:ascii="Times New Roman" w:hAnsi="Times New Roman" w:cs="Times New Roman"/>
          <w:b/>
        </w:rPr>
        <w:t>13 de dezembro</w:t>
      </w:r>
      <w:r w:rsidRPr="00D32764">
        <w:rPr>
          <w:rFonts w:ascii="Times New Roman" w:hAnsi="Times New Roman" w:cs="Times New Roman"/>
          <w:b/>
        </w:rPr>
        <w:t xml:space="preserve"> </w:t>
      </w:r>
      <w:proofErr w:type="spellStart"/>
      <w:r w:rsidRPr="00D32764">
        <w:rPr>
          <w:rFonts w:ascii="Times New Roman" w:hAnsi="Times New Roman" w:cs="Times New Roman"/>
          <w:b/>
        </w:rPr>
        <w:t>de</w:t>
      </w:r>
      <w:proofErr w:type="spellEnd"/>
      <w:r w:rsidRPr="00D32764">
        <w:rPr>
          <w:rFonts w:ascii="Times New Roman" w:hAnsi="Times New Roman" w:cs="Times New Roman"/>
          <w:b/>
        </w:rPr>
        <w:t xml:space="preserve"> 2018, das </w:t>
      </w:r>
      <w:proofErr w:type="gramStart"/>
      <w:r w:rsidRPr="00D32764">
        <w:rPr>
          <w:rFonts w:ascii="Times New Roman" w:hAnsi="Times New Roman" w:cs="Times New Roman"/>
          <w:b/>
        </w:rPr>
        <w:t>07:00</w:t>
      </w:r>
      <w:proofErr w:type="gramEnd"/>
      <w:r w:rsidRPr="00D32764">
        <w:rPr>
          <w:rFonts w:ascii="Times New Roman" w:hAnsi="Times New Roman" w:cs="Times New Roman"/>
          <w:b/>
        </w:rPr>
        <w:t xml:space="preserve"> às 13:00  horas (</w:t>
      </w:r>
      <w:r w:rsidRPr="00D32764">
        <w:rPr>
          <w:rFonts w:ascii="Times New Roman" w:hAnsi="Times New Roman" w:cs="Times New Roman"/>
        </w:rPr>
        <w:t xml:space="preserve">de segunda a sexta-feira, em dias úteis (dias em que houver expediente no </w:t>
      </w:r>
      <w:r w:rsidRPr="00D32764">
        <w:rPr>
          <w:rFonts w:ascii="Times New Roman" w:hAnsi="Times New Roman" w:cs="Times New Roman"/>
          <w:b/>
        </w:rPr>
        <w:t>Município de Timbaúba dos Batistas/ RN</w:t>
      </w:r>
      <w:r w:rsidRPr="00D32764">
        <w:rPr>
          <w:rFonts w:ascii="Times New Roman" w:hAnsi="Times New Roman" w:cs="Times New Roman"/>
        </w:rPr>
        <w:t xml:space="preserve">) </w:t>
      </w:r>
      <w:r w:rsidRPr="00D32764">
        <w:rPr>
          <w:rFonts w:ascii="Times New Roman" w:hAnsi="Times New Roman" w:cs="Times New Roman"/>
          <w:b/>
        </w:rPr>
        <w:t xml:space="preserve">até </w:t>
      </w:r>
      <w:r>
        <w:rPr>
          <w:rFonts w:ascii="Times New Roman" w:hAnsi="Times New Roman" w:cs="Times New Roman"/>
          <w:b/>
        </w:rPr>
        <w:t xml:space="preserve">13 de dezembro </w:t>
      </w:r>
      <w:r w:rsidRPr="00D32764">
        <w:rPr>
          <w:rFonts w:ascii="Times New Roman" w:hAnsi="Times New Roman" w:cs="Times New Roman"/>
          <w:b/>
        </w:rPr>
        <w:t>de 2019</w:t>
      </w:r>
      <w:r>
        <w:rPr>
          <w:rFonts w:ascii="Times New Roman" w:hAnsi="Times New Roman" w:cs="Times New Roman"/>
          <w:b/>
        </w:rPr>
        <w:t>.</w:t>
      </w:r>
      <w:r w:rsidRPr="00D32764">
        <w:rPr>
          <w:rFonts w:ascii="Times New Roman" w:hAnsi="Times New Roman" w:cs="Times New Roman"/>
          <w:b/>
        </w:rPr>
        <w:t xml:space="preserve"> 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1. DO OBJETO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1.1. </w:t>
      </w:r>
      <w:r w:rsidRPr="00D32764">
        <w:t xml:space="preserve">O objeto do presente Edital é o </w:t>
      </w:r>
      <w:r w:rsidRPr="00D32764">
        <w:rPr>
          <w:b/>
          <w:u w:val="single"/>
        </w:rPr>
        <w:t>Credenciamento de profissionais para execução dos serviços</w:t>
      </w:r>
      <w:r w:rsidRPr="00D32764">
        <w:rPr>
          <w:b/>
          <w:iCs/>
          <w:u w:val="single"/>
        </w:rPr>
        <w:t xml:space="preserve"> de auxiliar de pedreiro, pintor, </w:t>
      </w:r>
      <w:proofErr w:type="gramStart"/>
      <w:r w:rsidRPr="00D32764">
        <w:rPr>
          <w:b/>
          <w:iCs/>
          <w:u w:val="single"/>
        </w:rPr>
        <w:t>auxiliar</w:t>
      </w:r>
      <w:proofErr w:type="gramEnd"/>
      <w:r w:rsidRPr="00D32764">
        <w:rPr>
          <w:b/>
          <w:iCs/>
          <w:u w:val="single"/>
        </w:rPr>
        <w:t xml:space="preserve"> de pintor, carpinteiro e auxiliar de carpinteiro, bombeiro hidráulico e auxiliar de Bombeiro hidráulico</w:t>
      </w:r>
      <w:r w:rsidRPr="00D32764">
        <w:t xml:space="preserve">, destinados ao atendimento da demanda reprimida deste tipo de procedimento no </w:t>
      </w:r>
      <w:r w:rsidRPr="00D32764">
        <w:rPr>
          <w:b/>
        </w:rPr>
        <w:t>Município de Timbaúba dos Batistas/ RN</w:t>
      </w:r>
      <w:r w:rsidRPr="00D32764">
        <w:t xml:space="preserve">, conforme condições vigentes no Art. 25, </w:t>
      </w:r>
      <w:r w:rsidRPr="00D32764">
        <w:rPr>
          <w:i/>
        </w:rPr>
        <w:t>caput</w:t>
      </w:r>
      <w:r w:rsidRPr="00D32764">
        <w:t>, da Lei 8.666/93.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2. DA FUNDAMENTAÇÃO LEGAL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2.1. </w:t>
      </w:r>
      <w:r w:rsidRPr="00D32764">
        <w:t>O presente procedimento administrativo será regido pelas seguintes normas: Lei nº 8.666/93 e alterações posteriores; e demais legislações pertinentes e, ainda, pelo estabelecido no presente Edital e seus Anexos.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3. DA DOTAÇÃO ORÇAMENTÁRIA</w:t>
      </w:r>
    </w:p>
    <w:p w:rsidR="003436CA" w:rsidRPr="00D32764" w:rsidRDefault="003436CA" w:rsidP="003436CA">
      <w:pPr>
        <w:widowControl w:val="0"/>
        <w:jc w:val="both"/>
        <w:rPr>
          <w:rFonts w:eastAsia="Arial Unicode MS"/>
        </w:rPr>
      </w:pPr>
      <w:r w:rsidRPr="00D32764">
        <w:rPr>
          <w:b/>
          <w:bCs/>
        </w:rPr>
        <w:t xml:space="preserve">3.1. </w:t>
      </w:r>
      <w:r w:rsidRPr="00D32764">
        <w:t xml:space="preserve">Os recursos para pagamento dos serviços realizados com base nos credenciamentos oriundos deste processo </w:t>
      </w:r>
      <w:r w:rsidRPr="00D32764">
        <w:rPr>
          <w:rFonts w:eastAsia="Arial Unicode MS"/>
        </w:rPr>
        <w:t xml:space="preserve">correrão à conta dos recursos do Orçamento Geral do </w:t>
      </w:r>
      <w:r w:rsidRPr="00D32764">
        <w:rPr>
          <w:rFonts w:eastAsia="Arial Unicode MS"/>
          <w:b/>
        </w:rPr>
        <w:t>Município de Timbaúba dos Batistas/ RN</w:t>
      </w:r>
      <w:r w:rsidRPr="00D32764">
        <w:rPr>
          <w:rFonts w:eastAsia="Arial Unicode MS"/>
        </w:rPr>
        <w:t xml:space="preserve"> para </w:t>
      </w:r>
      <w:proofErr w:type="gramStart"/>
      <w:r w:rsidRPr="00D32764">
        <w:rPr>
          <w:rFonts w:eastAsia="Arial Unicode MS"/>
        </w:rPr>
        <w:t>o exercício financeiro de 2018, e assim alocadas</w:t>
      </w:r>
      <w:proofErr w:type="gramEnd"/>
      <w:r w:rsidRPr="00D32764">
        <w:rPr>
          <w:rFonts w:eastAsia="Arial Unicode MS"/>
        </w:rPr>
        <w:t>:</w:t>
      </w:r>
    </w:p>
    <w:p w:rsidR="003436CA" w:rsidRPr="00D32764" w:rsidRDefault="003436CA" w:rsidP="003436CA">
      <w:pPr>
        <w:widowControl w:val="0"/>
        <w:jc w:val="both"/>
        <w:rPr>
          <w:rFonts w:eastAsia="Arial Unicode MS"/>
        </w:rPr>
      </w:pPr>
    </w:p>
    <w:p w:rsidR="003436CA" w:rsidRPr="00D32764" w:rsidRDefault="003436CA" w:rsidP="003436CA">
      <w:pPr>
        <w:shd w:val="clear" w:color="auto" w:fill="FFFFFF"/>
        <w:jc w:val="both"/>
      </w:pPr>
      <w:r w:rsidRPr="00D32764">
        <w:rPr>
          <w:b/>
          <w:bCs/>
        </w:rPr>
        <w:t>DOTAÇÃO ORÇAMENTÁRIA:</w:t>
      </w:r>
    </w:p>
    <w:p w:rsidR="003436CA" w:rsidRPr="00D32764" w:rsidRDefault="003436CA" w:rsidP="003436CA">
      <w:pPr>
        <w:jc w:val="both"/>
        <w:rPr>
          <w:shd w:val="clear" w:color="auto" w:fill="FFFFFF"/>
        </w:rPr>
      </w:pPr>
      <w:r w:rsidRPr="00D32764">
        <w:rPr>
          <w:shd w:val="clear" w:color="auto" w:fill="FFFFFF"/>
        </w:rPr>
        <w:t>09.15.122.0013.1315.2038- Manutenção das Atividades da Secretaria Municipal de transportes, obras e serviços urbanos;</w:t>
      </w:r>
    </w:p>
    <w:p w:rsidR="003436CA" w:rsidRPr="00D32764" w:rsidRDefault="003436CA" w:rsidP="003436CA">
      <w:pPr>
        <w:rPr>
          <w:b/>
        </w:rPr>
      </w:pPr>
    </w:p>
    <w:p w:rsidR="003436CA" w:rsidRPr="00D32764" w:rsidRDefault="003436CA" w:rsidP="003436CA">
      <w:pPr>
        <w:rPr>
          <w:b/>
        </w:rPr>
      </w:pPr>
      <w:r w:rsidRPr="00D32764">
        <w:rPr>
          <w:b/>
        </w:rPr>
        <w:t>ELEMENTO DE DESPESA:</w:t>
      </w:r>
    </w:p>
    <w:p w:rsidR="003436CA" w:rsidRPr="00D32764" w:rsidRDefault="003436CA" w:rsidP="003436CA">
      <w:r w:rsidRPr="00D32764">
        <w:t>339036 - outros serviços de terceiros – PF;</w:t>
      </w:r>
    </w:p>
    <w:p w:rsidR="003436CA" w:rsidRPr="00D32764" w:rsidRDefault="003436CA" w:rsidP="003436CA">
      <w:pPr>
        <w:rPr>
          <w:b/>
        </w:rPr>
      </w:pPr>
    </w:p>
    <w:p w:rsidR="003436CA" w:rsidRPr="00D32764" w:rsidRDefault="003436CA" w:rsidP="003436CA">
      <w:pPr>
        <w:rPr>
          <w:b/>
        </w:rPr>
      </w:pPr>
      <w:r w:rsidRPr="00D32764">
        <w:rPr>
          <w:b/>
        </w:rPr>
        <w:t xml:space="preserve">FONTE: </w:t>
      </w:r>
    </w:p>
    <w:p w:rsidR="003436CA" w:rsidRPr="00D32764" w:rsidRDefault="003436CA" w:rsidP="003436CA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32764">
        <w:rPr>
          <w:rFonts w:ascii="Times New Roman" w:hAnsi="Times New Roman" w:cs="Times New Roman"/>
          <w:shd w:val="clear" w:color="auto" w:fill="FFFFFF"/>
        </w:rPr>
        <w:t>01000- Recursos Ordinários.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4. DOS ANEXOS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lastRenderedPageBreak/>
        <w:t xml:space="preserve">4.1. </w:t>
      </w:r>
      <w:r w:rsidRPr="00D32764">
        <w:t>Integram este Edital, para todos os fins e efeitos, os seguintes ANEXOS: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Cs/>
        </w:rPr>
      </w:pPr>
      <w:r w:rsidRPr="00D32764">
        <w:rPr>
          <w:bCs/>
        </w:rPr>
        <w:t>ANEXO I – Termo de Referência;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Cs/>
        </w:rPr>
        <w:t xml:space="preserve">ANEXO II – </w:t>
      </w:r>
      <w:r w:rsidRPr="00D32764">
        <w:t>Tabela com descrição e valores para prestação de serviços;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Cs/>
        </w:rPr>
        <w:t>ANEXO III - M</w:t>
      </w:r>
      <w:r w:rsidRPr="00D32764">
        <w:t>odelo de requerimento para credenciamento;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t>ANEXO IV - Modelo de declaração do trabalho do menor;</w:t>
      </w:r>
    </w:p>
    <w:p w:rsidR="003436CA" w:rsidRPr="00D32764" w:rsidRDefault="003436CA" w:rsidP="003436C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32764">
        <w:rPr>
          <w:rFonts w:ascii="Times New Roman" w:hAnsi="Times New Roman" w:cs="Times New Roman"/>
        </w:rPr>
        <w:t>ANEXO V – Minuta do termo de credenciamento.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5. DOS PREÇOS DOS SERVIÇOS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5.1. </w:t>
      </w:r>
      <w:r w:rsidRPr="00D32764">
        <w:t>Os serviços credenciados serão pagos de acordo com a tabela e valores estabelecidos no ANEXO II.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5.2. </w:t>
      </w:r>
      <w:r w:rsidRPr="00D32764">
        <w:t>É expressamente proibida a cobrança ou o pagamento de qualquer sobretaxa em relação à tabela adotada, ou do cometimento a terceiros da atribuição de proceder ao credenciamento ou intermediação do pagamento dos serviços prestados.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5.3. </w:t>
      </w:r>
      <w:r w:rsidRPr="00D32764">
        <w:t>Os preços são irreajustáveis durante a vigência do Termo de Credenciamento.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6. CONDIÇÕES DE PARTICIPAÇÃO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6.1. </w:t>
      </w:r>
      <w:r w:rsidRPr="00D32764">
        <w:t xml:space="preserve">Somente serão </w:t>
      </w:r>
      <w:proofErr w:type="gramStart"/>
      <w:r w:rsidRPr="00D32764">
        <w:t>admitidas</w:t>
      </w:r>
      <w:proofErr w:type="gramEnd"/>
      <w:r w:rsidRPr="00D32764">
        <w:t xml:space="preserve"> a participar deste processo de credenciamento os </w:t>
      </w:r>
      <w:r w:rsidRPr="00D32764">
        <w:rPr>
          <w:b/>
        </w:rPr>
        <w:t>PROFISSIONAIS</w:t>
      </w:r>
      <w:r w:rsidRPr="00D32764">
        <w:t xml:space="preserve"> que comprovem regularidade jurídica, fiscal e trabalhista apresentando todos os documentos exigidos neste Edital.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</w:rPr>
      </w:pPr>
    </w:p>
    <w:p w:rsidR="003436CA" w:rsidRPr="00D32764" w:rsidRDefault="003436CA" w:rsidP="003436CA">
      <w:pPr>
        <w:pStyle w:val="Recuodecorpodetexto2"/>
        <w:spacing w:after="0" w:line="240" w:lineRule="auto"/>
        <w:ind w:left="0"/>
        <w:jc w:val="both"/>
      </w:pPr>
      <w:r w:rsidRPr="00D32764">
        <w:t xml:space="preserve">6.2 - Não poderão PARTICIPAR, por razões de interesse público, </w:t>
      </w:r>
      <w:r w:rsidRPr="00D32764">
        <w:rPr>
          <w:b/>
        </w:rPr>
        <w:t>PESSOAS FÍSICAS</w:t>
      </w:r>
      <w:r w:rsidRPr="00D32764">
        <w:t xml:space="preserve"> que mantenham qualquer vínculo empregatício com o </w:t>
      </w:r>
      <w:r w:rsidRPr="00D32764">
        <w:rPr>
          <w:b/>
        </w:rPr>
        <w:t>Município de Timbaúba dos Batistas</w:t>
      </w:r>
      <w:r w:rsidRPr="00D32764">
        <w:t>/</w:t>
      </w:r>
      <w:r w:rsidRPr="00D32764">
        <w:rPr>
          <w:b/>
        </w:rPr>
        <w:t xml:space="preserve"> RN</w:t>
      </w:r>
      <w:r w:rsidRPr="00D32764">
        <w:t>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7. DA DOCUMENTAÇÃO PARA O CREDENCIAMENTO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 xml:space="preserve">7.1. Documentação a ser confeccionada </w:t>
      </w:r>
      <w:proofErr w:type="gramStart"/>
      <w:r w:rsidRPr="00D32764">
        <w:rPr>
          <w:b/>
          <w:bCs/>
        </w:rPr>
        <w:t>pelo(</w:t>
      </w:r>
      <w:proofErr w:type="gramEnd"/>
      <w:r w:rsidRPr="00D32764">
        <w:rPr>
          <w:b/>
          <w:bCs/>
        </w:rPr>
        <w:t>a) proponente: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t>a) Requerimento para Credenciamento, seguindo o modelo do ANEXO III;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7.2. Documentação para comprovação da Habilitação Jurídica:</w:t>
      </w:r>
    </w:p>
    <w:p w:rsidR="003436CA" w:rsidRPr="00D32764" w:rsidRDefault="003436CA" w:rsidP="003436CA">
      <w:pPr>
        <w:pStyle w:val="NormalWeb"/>
        <w:spacing w:before="0" w:beforeAutospacing="0" w:after="0" w:afterAutospacing="0"/>
        <w:jc w:val="both"/>
        <w:rPr>
          <w:rStyle w:val="Forte"/>
          <w:rFonts w:ascii="Times New Roman" w:hAnsi="Times New Roman" w:cs="Times New Roman"/>
          <w:bCs w:val="0"/>
        </w:rPr>
      </w:pPr>
      <w:r w:rsidRPr="00D32764">
        <w:rPr>
          <w:rFonts w:ascii="Times New Roman" w:hAnsi="Times New Roman" w:cs="Times New Roman"/>
          <w:bCs/>
        </w:rPr>
        <w:t xml:space="preserve">a) </w:t>
      </w:r>
      <w:r w:rsidRPr="00D32764">
        <w:rPr>
          <w:rStyle w:val="Forte"/>
          <w:rFonts w:ascii="Times New Roman" w:hAnsi="Times New Roman" w:cs="Times New Roman"/>
        </w:rPr>
        <w:t>Carteira de Identidade;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Cs/>
        </w:rPr>
        <w:t>b)</w:t>
      </w:r>
      <w:r w:rsidRPr="00D32764">
        <w:rPr>
          <w:b/>
          <w:bCs/>
        </w:rPr>
        <w:t xml:space="preserve"> </w:t>
      </w:r>
      <w:r w:rsidRPr="00D32764">
        <w:t xml:space="preserve">Declaração de que não emprega menores de 18 (dezoito) anos executando trabalho noturno, </w:t>
      </w:r>
      <w:proofErr w:type="gramStart"/>
      <w:r w:rsidRPr="00D32764">
        <w:t>insalubre ou perigoso ou menores de 16 (dezesseis)</w:t>
      </w:r>
      <w:proofErr w:type="gramEnd"/>
      <w:r w:rsidRPr="00D32764">
        <w:t xml:space="preserve"> anos, executando qualquer trabalho, salvo na condição de aprendiz, nos termos do inciso XXXIII, do art. 7º da Constituição Federal de 1988 e conforme a Lei nº 9.854/99 (ANEXO IV); 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7.3. Documentação para comprovação da Regularidade Fiscal e Trabalhista:</w:t>
      </w:r>
    </w:p>
    <w:p w:rsidR="003436CA" w:rsidRPr="00D32764" w:rsidRDefault="003436CA" w:rsidP="003436C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32764">
        <w:rPr>
          <w:rFonts w:ascii="Times New Roman" w:hAnsi="Times New Roman" w:cs="Times New Roman"/>
        </w:rPr>
        <w:t>a) Prova de inscrição no Cadastro de Pessoas Físicas do Ministério da Fazenda (CPF);</w:t>
      </w:r>
    </w:p>
    <w:p w:rsidR="003436CA" w:rsidRPr="00D32764" w:rsidRDefault="003436CA" w:rsidP="003436C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32764">
        <w:rPr>
          <w:rFonts w:ascii="Times New Roman" w:hAnsi="Times New Roman" w:cs="Times New Roman"/>
        </w:rPr>
        <w:t>b) Certidão de regularidade de débito com a Fazenda Estadual e com a Procuradoria Geral do Estado, mediante certidão negativa de débitos;</w:t>
      </w:r>
    </w:p>
    <w:p w:rsidR="003436CA" w:rsidRPr="00D32764" w:rsidRDefault="003436CA" w:rsidP="003436C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32764">
        <w:rPr>
          <w:rFonts w:ascii="Times New Roman" w:hAnsi="Times New Roman" w:cs="Times New Roman"/>
        </w:rPr>
        <w:t>c) Certidão de regularidade de débito com a Secretaria da Receita Federal e com a Procuradoria da Fazenda Nacional, incluindo-se créditos previdenciários, mediante da Certidão Negativa de Débitos relativos a Tributos Federais e à Dívida Ativa da União;</w:t>
      </w:r>
    </w:p>
    <w:p w:rsidR="003436CA" w:rsidRPr="00D32764" w:rsidRDefault="003436CA" w:rsidP="003436C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32764">
        <w:rPr>
          <w:rFonts w:ascii="Times New Roman" w:hAnsi="Times New Roman" w:cs="Times New Roman"/>
        </w:rPr>
        <w:t>d) Certidão Negativa de Débitos Municipais;</w:t>
      </w:r>
    </w:p>
    <w:p w:rsidR="003436CA" w:rsidRPr="00D32764" w:rsidRDefault="003436CA" w:rsidP="003436C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32764">
        <w:rPr>
          <w:rFonts w:ascii="Times New Roman" w:hAnsi="Times New Roman" w:cs="Times New Roman"/>
        </w:rPr>
        <w:t>e) Certidão Negativa de Débitos Trabalhistas.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lastRenderedPageBreak/>
        <w:t xml:space="preserve">7.4. </w:t>
      </w:r>
      <w:r w:rsidRPr="00D32764">
        <w:t xml:space="preserve">Os documentos devem estar no prazo de validade estabelecido pelo órgão </w:t>
      </w:r>
      <w:proofErr w:type="gramStart"/>
      <w:r w:rsidRPr="00D32764">
        <w:t>expedidor competente, quando for o caso, considerada a data do requerimento e da apresentação dos documentos</w:t>
      </w:r>
      <w:proofErr w:type="gramEnd"/>
      <w:r w:rsidRPr="00D32764">
        <w:t>. Na falta desta informação serão considerados válidos por 30 (trinta) dias, contados da data de emissão, aprovação ou da data de assinatura pela autoridade. As exceções serão avaliadas segundo a legislação para o respectivo documento.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7.5. </w:t>
      </w:r>
      <w:r w:rsidRPr="00D32764">
        <w:t xml:space="preserve">Os documentos confeccionados pela interessada deverão estar sem rasuras, datados e assinados pelo proponente ou seu representante legal. 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u w:val="single"/>
        </w:rPr>
      </w:pPr>
      <w:r w:rsidRPr="00D32764">
        <w:rPr>
          <w:b/>
          <w:bCs/>
          <w:u w:val="single"/>
        </w:rPr>
        <w:t xml:space="preserve">7.6. </w:t>
      </w:r>
      <w:r w:rsidRPr="00D32764">
        <w:rPr>
          <w:b/>
          <w:u w:val="single"/>
        </w:rPr>
        <w:t>Não serão aceitos protocolos de entrega ou solicitação de documento em substituição aos documentos requeridos no presente Edital.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7.7. </w:t>
      </w:r>
      <w:r w:rsidRPr="00D32764">
        <w:t xml:space="preserve">Toda documentação deve ser apresentada em </w:t>
      </w:r>
      <w:r w:rsidRPr="00D32764">
        <w:rPr>
          <w:b/>
          <w:u w:val="single"/>
        </w:rPr>
        <w:t>01 (uma) via autenticada em cartório</w:t>
      </w:r>
      <w:r w:rsidRPr="00D32764">
        <w:rPr>
          <w:u w:val="single"/>
        </w:rPr>
        <w:t xml:space="preserve"> </w:t>
      </w:r>
      <w:r w:rsidRPr="00D32764">
        <w:rPr>
          <w:b/>
          <w:u w:val="single"/>
        </w:rPr>
        <w:t>ou por servidor da administração municipal em atuação na Comissão Permanente de Licitação</w:t>
      </w:r>
      <w:r w:rsidRPr="00D32764">
        <w:t xml:space="preserve">. Os documentos obtidos por </w:t>
      </w:r>
      <w:r w:rsidRPr="00D32764">
        <w:rPr>
          <w:i/>
          <w:iCs/>
        </w:rPr>
        <w:t xml:space="preserve">internet </w:t>
      </w:r>
      <w:r w:rsidRPr="00D32764">
        <w:t>não necessitam ser autenticados em cartório.</w:t>
      </w:r>
      <w:r w:rsidRPr="00D32764">
        <w:rPr>
          <w:b/>
          <w:bCs/>
        </w:rPr>
        <w:t xml:space="preserve"> </w:t>
      </w:r>
      <w:r w:rsidRPr="00D32764">
        <w:t>Todas as cópias devem estar legíveis.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7.8. </w:t>
      </w:r>
      <w:r w:rsidRPr="00D32764">
        <w:t xml:space="preserve">Após julgada habilitada a proponente, poderão ser credenciados todos os serviços ofertados em sua proposta, ou apenas parte dela, de acordo com a conveniência da Administração, devendo ser dada ciência ao proponente dos serviços aceitos. 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7.9. </w:t>
      </w:r>
      <w:r w:rsidRPr="00D32764">
        <w:t>A proposta de serviços terá validade de 60 (sessenta) dias, contados a partir da data de entrega. Não havendo solicitação para prorrogação de sua validade, ou convocação para assinatura do Termo de Credenciamento, o proponente será comunicado da sua não habilitação para o credenciamento.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7.10. </w:t>
      </w:r>
      <w:r w:rsidRPr="00D32764">
        <w:t>A documentação deverá ser entregue, mediante protocolo, com envelope lacrado, identificado externamente com os seguintes dizeres: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</w:rPr>
        <w:t>Município de Timbaúba dos Batistas/ RN</w:t>
      </w:r>
      <w:r w:rsidRPr="00D32764">
        <w:t xml:space="preserve"> 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Comissão Permanente de Licitação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 xml:space="preserve">DOCUMENTAÇÃO PARA CREDENCIAMENTO 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[NOME] - [CPF]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7.11. </w:t>
      </w:r>
      <w:r w:rsidRPr="00D32764">
        <w:t>A Comissão Permanente de Licitação se reserva ao direito de solicitar, em qualquer tempo, no curso da atividade de julgamento da proposta, quaisquer esclarecimentos sobre os documentos já entregues, fixando-lhe prazo para atendimento.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7.12. </w:t>
      </w:r>
      <w:r w:rsidRPr="00D32764">
        <w:t>Ao apresentar o requerimento para credenciamento, a proponente se obriga aos termos do presente Edital.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8. DA ANÁLISE DA DOCUMENTAÇÃO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8.1. </w:t>
      </w:r>
      <w:r w:rsidRPr="00D32764">
        <w:t>A Comissão Permanente de Licitação verificará se a documentação apresentada pelos proponentes atende ao exigido nos preceitos do presente Edital, registrando-se em Ata própria.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lastRenderedPageBreak/>
        <w:t xml:space="preserve">8.1.1. </w:t>
      </w:r>
      <w:r w:rsidRPr="00D32764">
        <w:t xml:space="preserve">Constatada a falta ou irregularidade na documentação apresentada, </w:t>
      </w:r>
      <w:r w:rsidRPr="00D32764">
        <w:rPr>
          <w:b/>
        </w:rPr>
        <w:t>será comunicado por escrito a proponente</w:t>
      </w:r>
      <w:r w:rsidRPr="00D32764">
        <w:t xml:space="preserve">, tendo a mesma um prazo de até </w:t>
      </w:r>
      <w:r w:rsidRPr="00D32764">
        <w:rPr>
          <w:b/>
        </w:rPr>
        <w:t>dois (02) dias úteis</w:t>
      </w:r>
      <w:r w:rsidRPr="00D32764">
        <w:t xml:space="preserve"> para regularizar as pendências. Caso a proponente não regularize a sua situação no prazo estipulado, a mesma será inabilitada.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9. DOS RECURSOS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9.1. </w:t>
      </w:r>
      <w:r w:rsidRPr="00D32764">
        <w:t xml:space="preserve">As proponentes poderão, em um prazo máximo de dois (02) dias úteis do recebimento do comunicado de inabilitação, apresentar o recurso devidamente fundamentado com documentos comprobatórios, quando for o caso, que deverá ser protocolado nas mesmas condições da entrega de documentação estipulados neste Edital, para a averiguação da procedibilidade do recurso. 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 xml:space="preserve">10. DO CREDENCIAMENTO 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10.1. </w:t>
      </w:r>
      <w:r w:rsidRPr="00D32764">
        <w:t xml:space="preserve">Julgado apto ao CREDENCIAMENTO, e havendo necessidade de credenciamento pelo </w:t>
      </w:r>
      <w:r w:rsidRPr="00D32764">
        <w:rPr>
          <w:b/>
        </w:rPr>
        <w:t>Município de Timbaúba dos Batistas/RN</w:t>
      </w:r>
      <w:r w:rsidRPr="00D32764">
        <w:t xml:space="preserve">, o credenciado será convocado para assinar o Termo de Credenciamento, ao qual se vincula, no </w:t>
      </w:r>
      <w:r w:rsidRPr="00D32764">
        <w:rPr>
          <w:b/>
        </w:rPr>
        <w:t>Município de Timbaúba dos Batistas/RN</w:t>
      </w:r>
      <w:r w:rsidRPr="00D32764">
        <w:t xml:space="preserve">, em horários combinados oportunamente, devendo comparecer no prazo de dois (02) dias úteis a contar do recebimento da comunicação, </w:t>
      </w:r>
      <w:proofErr w:type="gramStart"/>
      <w:r w:rsidRPr="00D32764">
        <w:t>sob pena</w:t>
      </w:r>
      <w:proofErr w:type="gramEnd"/>
      <w:r w:rsidRPr="00D32764">
        <w:t xml:space="preserve"> de decair o direito ao credenciamento (Artigo 64 e parágrafos, da Lei nº 8.666/93), sem prejuízo das sanções previstas no Artigo 81 da Lei 8.666/93.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10.2. </w:t>
      </w:r>
      <w:r w:rsidRPr="00D32764">
        <w:t xml:space="preserve">O </w:t>
      </w:r>
      <w:r w:rsidRPr="00D32764">
        <w:rPr>
          <w:b/>
        </w:rPr>
        <w:t>Município de Timbaúba dos Batistas/RN</w:t>
      </w:r>
      <w:r w:rsidRPr="00D32764">
        <w:t xml:space="preserve"> poderá, até a assinatura do credenciamento, inabilitar o proponente, por despacho fundamentado, se tiver informação abalizada de qualquer fato ou circunstância, anterior ou posterior à fase de habilitação, que desabone a qualificação técnica, jurídica, ou regularidade fiscal do prestador de serviço credenciado ou a credenciar.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10.3. </w:t>
      </w:r>
      <w:r w:rsidRPr="00D32764">
        <w:t>O conteúdo das Minutas de Termos de Credenciamento (Anexos V) dispõe sobre todas as outras condições necessárias para a prestação dos serviços que serão credenciados, e será utilizado como modelo básico para a efetivação do credenciamento, adequando-se a cada entidade ou profissional a ser credenciado, levando em consideração os serviços que serão prestados e outros dados, que nos Anexos citados estão grifados.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10.4. </w:t>
      </w:r>
      <w:r w:rsidRPr="00D32764">
        <w:t xml:space="preserve">O </w:t>
      </w:r>
      <w:r w:rsidRPr="00D32764">
        <w:rPr>
          <w:b/>
        </w:rPr>
        <w:t>Município de Timbaúba dos Batistas/RN</w:t>
      </w:r>
      <w:r w:rsidRPr="00D32764">
        <w:t xml:space="preserve"> se reserva ao direito de encaminhar os serviços conforme sua necessidade e conveniência do usuário, ficando reconhecida a INEXISTÊNCIA DE EXCLUSIVIDADE DO CREDENCIADO.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10.5. </w:t>
      </w:r>
      <w:r w:rsidRPr="00D32764">
        <w:t xml:space="preserve">O prazo de vigência dos credenciamentos oriundos deste processo terá por </w:t>
      </w:r>
      <w:r w:rsidRPr="00D32764">
        <w:rPr>
          <w:b/>
        </w:rPr>
        <w:t xml:space="preserve">termo inicial a data de sua subscrição e termo final em </w:t>
      </w:r>
      <w:r>
        <w:rPr>
          <w:b/>
        </w:rPr>
        <w:t>13 de dezembro de 2019</w:t>
      </w:r>
      <w:r w:rsidRPr="00D32764">
        <w:t>, podendo ser prorrogado em face da conveniência da Administração até o limite máximo de 60 (sessenta) meses, ou suspenso, ou rescindido, a qualquer tempo, mediante comunicação escrita com antecedência de 30 (trinta) dias, sem que disso resulte qualquer penalidade ou indenização em favor do CREDENCIANTE.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11. DAS INFRAÇÕES E DAS SANÇÕES ADMINISTRATIVAS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11.1. </w:t>
      </w:r>
      <w:r w:rsidRPr="00D32764">
        <w:t xml:space="preserve">Comete infração administrativa, o </w:t>
      </w:r>
      <w:r w:rsidRPr="00D32764">
        <w:rPr>
          <w:b/>
        </w:rPr>
        <w:t>CREDENCIADO</w:t>
      </w:r>
      <w:r w:rsidRPr="00D32764">
        <w:t xml:space="preserve"> que, no decorrer deste processo: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11.1.1. </w:t>
      </w:r>
      <w:r w:rsidRPr="00D32764">
        <w:t>Apresentar documentação falsa;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lastRenderedPageBreak/>
        <w:t xml:space="preserve">11.1.2. </w:t>
      </w:r>
      <w:r w:rsidRPr="00D32764">
        <w:t>Deixar de entregar os documentos exigidos neste processo;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11.1.3. </w:t>
      </w:r>
      <w:r w:rsidRPr="00D32764">
        <w:t>Não mantiver a sua proposta dentro de prazo de validade;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11.1.4. </w:t>
      </w:r>
      <w:r w:rsidRPr="00D32764">
        <w:t>Comportar-se de modo inidôneo;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11.1.5. </w:t>
      </w:r>
      <w:r w:rsidRPr="00D32764">
        <w:t>Cometer fraude fiscal;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11.1.6. </w:t>
      </w:r>
      <w:r w:rsidRPr="00D32764">
        <w:t>Fazer declaração falsa;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11.1.7. </w:t>
      </w:r>
      <w:r w:rsidRPr="00D32764">
        <w:t>Ensejar o retardamento do procedimento de credenciamento;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>11.1.8.</w:t>
      </w:r>
      <w:r w:rsidRPr="00D32764">
        <w:rPr>
          <w:bCs/>
        </w:rPr>
        <w:t xml:space="preserve"> Não e</w:t>
      </w:r>
      <w:r w:rsidRPr="00D32764">
        <w:t>xecutar total ou parcialmente o termo de credenciamento;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11.1.9. </w:t>
      </w:r>
      <w:r w:rsidRPr="00D32764">
        <w:t>Descumprir qualquer dos deveres elencados no Edital, ou no termo de credenciamento.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11.2. </w:t>
      </w:r>
      <w:r w:rsidRPr="00D32764">
        <w:t>O CREDENCIADO que cometer quaisquer das infrações discriminadas no subitem anterior ficará sujeito, sem prejuízo da responsabilidade civil e criminal, às seguintes sanções: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proofErr w:type="gramStart"/>
      <w:r w:rsidRPr="00D32764">
        <w:rPr>
          <w:b/>
          <w:bCs/>
        </w:rPr>
        <w:t>a.</w:t>
      </w:r>
      <w:proofErr w:type="gramEnd"/>
      <w:r w:rsidRPr="00D32764">
        <w:rPr>
          <w:b/>
          <w:bCs/>
        </w:rPr>
        <w:t xml:space="preserve"> </w:t>
      </w:r>
      <w:r w:rsidRPr="00D32764">
        <w:t>Advertência por faltas leves, assim entendidas como aquelas que não acarretarem prejuízos significativos ao objeto da contratação;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proofErr w:type="gramStart"/>
      <w:r w:rsidRPr="00D32764">
        <w:rPr>
          <w:b/>
          <w:bCs/>
        </w:rPr>
        <w:t>b.</w:t>
      </w:r>
      <w:proofErr w:type="gramEnd"/>
      <w:r w:rsidRPr="00D32764">
        <w:rPr>
          <w:b/>
          <w:bCs/>
        </w:rPr>
        <w:t xml:space="preserve"> </w:t>
      </w:r>
      <w:r w:rsidRPr="00D32764">
        <w:t>Multa:</w:t>
      </w:r>
    </w:p>
    <w:p w:rsidR="003436CA" w:rsidRPr="00D32764" w:rsidRDefault="003436CA" w:rsidP="003436CA">
      <w:pPr>
        <w:jc w:val="both"/>
      </w:pPr>
      <w:proofErr w:type="gramStart"/>
      <w:r w:rsidRPr="00D32764">
        <w:t>b.</w:t>
      </w:r>
      <w:proofErr w:type="gramEnd"/>
      <w:r w:rsidRPr="00D32764">
        <w:t>1. De 10% (dez por cento), sobre o valor estimado total da proposta, no caso de recusa injustificada</w:t>
      </w:r>
      <w:r w:rsidRPr="00D32764">
        <w:rPr>
          <w:b/>
        </w:rPr>
        <w:t xml:space="preserve"> </w:t>
      </w:r>
      <w:r w:rsidRPr="00D32764">
        <w:t>para recebimento da nota de empenho/ Ordem de Execução de Serviços;</w:t>
      </w:r>
    </w:p>
    <w:p w:rsidR="003436CA" w:rsidRPr="00D32764" w:rsidRDefault="003436CA" w:rsidP="003436CA">
      <w:pPr>
        <w:jc w:val="both"/>
      </w:pPr>
    </w:p>
    <w:p w:rsidR="003436CA" w:rsidRPr="00D32764" w:rsidRDefault="003436CA" w:rsidP="003436CA">
      <w:pPr>
        <w:jc w:val="both"/>
      </w:pPr>
      <w:proofErr w:type="gramStart"/>
      <w:r w:rsidRPr="00D32764">
        <w:t>b.</w:t>
      </w:r>
      <w:proofErr w:type="gramEnd"/>
      <w:r w:rsidRPr="00D32764">
        <w:t xml:space="preserve">2 - multa de 5% (cinco por cento), pela inexecução total ou parcial do Termo de Credenciamento, incidente sobre o valor do </w:t>
      </w:r>
      <w:r w:rsidRPr="00D32764">
        <w:rPr>
          <w:b/>
        </w:rPr>
        <w:t>serviço não executado</w:t>
      </w:r>
      <w:r w:rsidRPr="00D32764">
        <w:t>. A multa a que alude este tópico, não impede que a Contratante rescinda, unilateralmente, o Contrato e aplique as outras sanções previstas na legislação vigente à época;</w:t>
      </w:r>
    </w:p>
    <w:p w:rsidR="003436CA" w:rsidRPr="00D32764" w:rsidRDefault="003436CA" w:rsidP="003436CA">
      <w:pPr>
        <w:jc w:val="both"/>
      </w:pPr>
    </w:p>
    <w:p w:rsidR="003436CA" w:rsidRPr="00D32764" w:rsidRDefault="003436CA" w:rsidP="003436CA">
      <w:pPr>
        <w:jc w:val="both"/>
      </w:pPr>
      <w:proofErr w:type="gramStart"/>
      <w:r w:rsidRPr="00D32764">
        <w:t>b.</w:t>
      </w:r>
      <w:proofErr w:type="gramEnd"/>
      <w:r w:rsidRPr="00D32764">
        <w:t xml:space="preserve">3 - multa de 1,0% (um por cento), incidente sobre o valor dos </w:t>
      </w:r>
      <w:r w:rsidRPr="00D32764">
        <w:rPr>
          <w:b/>
        </w:rPr>
        <w:t>serviços não executados</w:t>
      </w:r>
      <w:r w:rsidRPr="00D32764">
        <w:t>, por dia de atraso;</w:t>
      </w:r>
    </w:p>
    <w:p w:rsidR="003436CA" w:rsidRPr="00D32764" w:rsidRDefault="003436CA" w:rsidP="003436CA">
      <w:pPr>
        <w:jc w:val="both"/>
      </w:pPr>
    </w:p>
    <w:p w:rsidR="003436CA" w:rsidRPr="00D32764" w:rsidRDefault="003436CA" w:rsidP="003436CA">
      <w:pPr>
        <w:jc w:val="both"/>
      </w:pPr>
      <w:proofErr w:type="gramStart"/>
      <w:r w:rsidRPr="00D32764">
        <w:t>b.</w:t>
      </w:r>
      <w:proofErr w:type="gramEnd"/>
      <w:r w:rsidRPr="00D32764">
        <w:t>4 - multa de 10% (dez por cento), sobre o valor estimado total da proposta, no caso do licitante der causa à rescisão do contrato;</w:t>
      </w:r>
    </w:p>
    <w:p w:rsidR="003436CA" w:rsidRPr="00D32764" w:rsidRDefault="003436CA" w:rsidP="003436CA">
      <w:pPr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proofErr w:type="gramStart"/>
      <w:r w:rsidRPr="00D32764">
        <w:rPr>
          <w:b/>
          <w:bCs/>
        </w:rPr>
        <w:t>c.</w:t>
      </w:r>
      <w:proofErr w:type="gramEnd"/>
      <w:r w:rsidRPr="00D32764">
        <w:rPr>
          <w:b/>
          <w:bCs/>
        </w:rPr>
        <w:t xml:space="preserve"> </w:t>
      </w:r>
      <w:r w:rsidRPr="00D32764">
        <w:rPr>
          <w:rFonts w:eastAsia="Times New Roman"/>
        </w:rPr>
        <w:t xml:space="preserve">suspensão temporária de participação em licitação e impedimento de contratar com o </w:t>
      </w:r>
      <w:r w:rsidRPr="00D32764">
        <w:rPr>
          <w:b/>
        </w:rPr>
        <w:t>Município de Timbaúba dos Batistas/RN</w:t>
      </w:r>
      <w:r w:rsidRPr="00D32764">
        <w:rPr>
          <w:rFonts w:eastAsia="Times New Roman"/>
        </w:rPr>
        <w:t>, por prazo não superior a 2 (dois) anos</w:t>
      </w:r>
      <w:r w:rsidRPr="00D32764">
        <w:t>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proofErr w:type="gramStart"/>
      <w:r w:rsidRPr="00D32764">
        <w:rPr>
          <w:b/>
          <w:bCs/>
        </w:rPr>
        <w:t>d.</w:t>
      </w:r>
      <w:proofErr w:type="gramEnd"/>
      <w:r w:rsidRPr="00D32764">
        <w:rPr>
          <w:b/>
          <w:bCs/>
        </w:rPr>
        <w:t xml:space="preserve"> </w:t>
      </w:r>
      <w:r w:rsidRPr="00D32764">
        <w:t>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Administração pelos prejuízos causados;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11.2.1. </w:t>
      </w:r>
      <w:r w:rsidRPr="00D32764">
        <w:t>A penalidade de multa pode ser aplicada cumulativamente com as demais sanções.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11.3. </w:t>
      </w:r>
      <w:r w:rsidRPr="00D32764">
        <w:t>Também ficam sujeitas às penalidades de suspensão de licitar e impedimento de contratar com o órgão licitante e de declaração de inidoneidade, previstas no subitem anterior, os profissionais que, em razão do contrato decorrente desta licitação: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11.3.1. </w:t>
      </w:r>
      <w:proofErr w:type="gramStart"/>
      <w:r w:rsidRPr="00D32764">
        <w:t>tenham</w:t>
      </w:r>
      <w:proofErr w:type="gramEnd"/>
      <w:r w:rsidRPr="00D32764">
        <w:t xml:space="preserve"> sofrido condenações definitivas por praticarem, por meio dolosos, fraude fiscal no recolhimento de tributos;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11.3.2. </w:t>
      </w:r>
      <w:proofErr w:type="gramStart"/>
      <w:r w:rsidRPr="00D32764">
        <w:t>tenham</w:t>
      </w:r>
      <w:proofErr w:type="gramEnd"/>
      <w:r w:rsidRPr="00D32764">
        <w:t xml:space="preserve"> praticado atos ilícitos visando a frustrar os objetivos da licitação; 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lastRenderedPageBreak/>
        <w:t xml:space="preserve">11.3.3. </w:t>
      </w:r>
      <w:proofErr w:type="gramStart"/>
      <w:r w:rsidRPr="00D32764">
        <w:t>demonstrem</w:t>
      </w:r>
      <w:proofErr w:type="gramEnd"/>
      <w:r w:rsidRPr="00D32764">
        <w:t xml:space="preserve"> não possuir idoneidade para contratar com a Administração em virtude de atos ilícitos praticados.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11.4. </w:t>
      </w:r>
      <w:r w:rsidRPr="00D32764">
        <w:t>A aplicação de qualquer das penalidades previstas realizar-se-á em processo administrativo que assegurará o contraditório e a ampla defesa, observando-se o procedimento previsto na Lei nº 8.666, de 1993.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11.5. </w:t>
      </w:r>
      <w:r w:rsidRPr="00D32764"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11.6. </w:t>
      </w:r>
      <w:r w:rsidRPr="00D32764">
        <w:t xml:space="preserve">As multas devidas e/ou prejuízos causados à Contratante serão deduzidos dos valores a serem pagos, ou recolhidos em favor do </w:t>
      </w:r>
      <w:r w:rsidRPr="00D32764">
        <w:rPr>
          <w:b/>
        </w:rPr>
        <w:t>Município de Timbaúba dos Batistas/RN</w:t>
      </w:r>
      <w:r w:rsidRPr="00D32764">
        <w:t xml:space="preserve">, ou ainda, quando for o caso, serão inscritos na Dívida Ativa do </w:t>
      </w:r>
      <w:r w:rsidRPr="00D32764">
        <w:rPr>
          <w:b/>
        </w:rPr>
        <w:t>Município de Timbaúba dos Batistas/</w:t>
      </w:r>
      <w:proofErr w:type="gramStart"/>
      <w:r w:rsidRPr="00D32764">
        <w:rPr>
          <w:b/>
        </w:rPr>
        <w:t xml:space="preserve">RN </w:t>
      </w:r>
      <w:r w:rsidRPr="00D32764">
        <w:t>e cobrados judicialmente</w:t>
      </w:r>
      <w:proofErr w:type="gramEnd"/>
      <w:r w:rsidRPr="00D32764">
        <w:t>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11.7. </w:t>
      </w:r>
      <w:r w:rsidRPr="00D32764">
        <w:t>Caso a Credenciante determine, a multa deverá ser recolhida no prazo máximo de 05 (cinco) dias, a contar da data do recebimento da comunicação enviada pela autoridade competente.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11.8. </w:t>
      </w:r>
      <w:r w:rsidRPr="00D32764">
        <w:t>As sanções aqui previstas são independentes entre si, podendo ser aplicadas isoladas ou, no caso das multas, cumulativamente, sem prejuízo de outras medidas cabíveis.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12. DA RESCISÃO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12.1. </w:t>
      </w:r>
      <w:r w:rsidRPr="00D32764">
        <w:t>O Termo de Credenciamento rescinde qualquer outro vigente, sem qualquer ônus para o CREDENCIANTE ou direitos para o CREDENCIADO além daqueles correspondentes aos serviços efetivamente prestados até a data da rescisão contratual.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12.2. </w:t>
      </w:r>
      <w:r w:rsidRPr="00D32764">
        <w:t>O CREDENCIANTE poderá, em se verificando o descumprimento de normas estabelecidas neste Termo de Credenciamento, interromper temporariamente a sua execução até decisão exarada em processo administrativo próprio que, observado o contraditório e a ampla defesa, comprovada a culpa ou dolo, decidirá pelo descredenciamento ou rescisão do Credenciamento.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12.3. </w:t>
      </w:r>
      <w:r w:rsidRPr="00D32764">
        <w:t>Este Credenciamento poderá ser rescindido de pleno direito, nos seguintes casos: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a) </w:t>
      </w:r>
      <w:r w:rsidRPr="00D32764">
        <w:t>Se o CREDENCIADO falecer ou transferir para terceiros no todo ou em parte seus encargos, sem prévia aceitação, por escrito, do CREDENCIANTE;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b) </w:t>
      </w:r>
      <w:r w:rsidRPr="00D32764">
        <w:t>No interesse da Administração, mediante comunicação escrita, com antecedência de 30 (trinta) dias, sem que disso resulte qualquer ônus para o CREDENCIANTE ou direitos para o CREDENCIADO além daqueles correspondentes aos serviços efetivamente prestados até a data da rescisão;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c) </w:t>
      </w:r>
      <w:r w:rsidRPr="00D32764">
        <w:t>ser declarado insolvente o CREDENCIADO;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lastRenderedPageBreak/>
        <w:t xml:space="preserve">d) </w:t>
      </w:r>
      <w:r w:rsidRPr="00D32764">
        <w:t>Superveniência de norma legal ou ato de autoridade competente, que torne inviável ou inexequível o prosseguimento da prestação dos serviços;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e) </w:t>
      </w:r>
      <w:r w:rsidRPr="00D32764">
        <w:t>Ocorrência de quaisquer das situações previstas na Lei n° 8.666/93, e em especial aquelas arroladas no artigo 78;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f) </w:t>
      </w:r>
      <w:r w:rsidRPr="00D32764">
        <w:t xml:space="preserve">No interesse exclusivo do CREDENCIADO, a qualquer tempo, mediante comunicação escrita com antecedência de 30 (trinta) dias, sem que disso resulte qualquer penalidade ou indenização em favor do CREDENCIANTE. 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g) </w:t>
      </w:r>
      <w:r w:rsidRPr="00D32764">
        <w:t>Não cumprimento das condições ou prazos constantes deste Termo;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h) </w:t>
      </w:r>
      <w:r w:rsidRPr="00D32764">
        <w:t>Cumprimento irregular das condições ou prazos constantes deste Termo;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i) </w:t>
      </w:r>
      <w:r w:rsidRPr="00D32764">
        <w:t xml:space="preserve">Lentidão no cumprimento dos atendimentos, levando o </w:t>
      </w:r>
      <w:r w:rsidRPr="00D32764">
        <w:rPr>
          <w:b/>
        </w:rPr>
        <w:t>Município de Timbaúba dos Batistas/RN</w:t>
      </w:r>
      <w:r w:rsidRPr="00D32764">
        <w:t xml:space="preserve"> a presumir sua não conclusão nos prazos requeridos pelos respectivos procedimentos;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j) </w:t>
      </w:r>
      <w:r w:rsidRPr="00D32764">
        <w:t>Atraso injustificado do início da execução do objeto deste termo;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k) </w:t>
      </w:r>
      <w:r w:rsidRPr="00D32764">
        <w:t>Paralisação da execução do objeto do presente Termo, sem justa causa e prévia comunicação ao CREDENCIANTE;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l) </w:t>
      </w:r>
      <w:r w:rsidRPr="00D32764">
        <w:t>Subcontratação total ou parcial para execução do objeto;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m) </w:t>
      </w:r>
      <w:r w:rsidRPr="00D32764">
        <w:t>Não atendimento das determinações regulares da autoridade designada para acompanhar e fiscalizar a sua execução, assim como a de seus superiores;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n) </w:t>
      </w:r>
      <w:r w:rsidRPr="00D32764">
        <w:t>Cometimento reiterado de faltas na execução deste Termo, anotadas na forma do parágrafo 1º do art. 67 da Lei nº 8.666/93;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o) </w:t>
      </w:r>
      <w:r w:rsidRPr="00D32764">
        <w:t xml:space="preserve">Quando houver razões de interesse público, de alta relevância e amplo conhecimento, </w:t>
      </w:r>
      <w:proofErr w:type="gramStart"/>
      <w:r w:rsidRPr="00D32764">
        <w:t>justificadas e determinadas</w:t>
      </w:r>
      <w:proofErr w:type="gramEnd"/>
      <w:r w:rsidRPr="00D32764">
        <w:t xml:space="preserve"> pelo </w:t>
      </w:r>
      <w:r w:rsidRPr="00D32764">
        <w:rPr>
          <w:b/>
        </w:rPr>
        <w:t>Município de Timbaúba dos Batistas/RN</w:t>
      </w:r>
      <w:r w:rsidRPr="00D32764">
        <w:t xml:space="preserve"> e exaradas no processo administrativo a que se refere este Credenciamento;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p) </w:t>
      </w:r>
      <w:r w:rsidRPr="00D32764">
        <w:t>Na ocorrência de caso fortuito ou de força maior, regularmente comprovado, impeditiva da execução do objeto deste credenciamento;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q) </w:t>
      </w:r>
      <w:r w:rsidRPr="00D32764">
        <w:t>Quando o CREDENCIADO deixar de satisfazer as exigências do art. 27 da Lei nº 8.666/93 (Habilitação) ou as estabelecidas para a classificação cadastral, conforme previsto no edital que gerou este Termo.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12.4. </w:t>
      </w:r>
      <w:r w:rsidRPr="00D32764">
        <w:t xml:space="preserve">O descredenciamento não eximirá a entidade das garantias assumidas em relação aos serviços executados e de outras responsabilidades que legalmente lhe possam ser imputadas. 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lastRenderedPageBreak/>
        <w:t xml:space="preserve">12.5. </w:t>
      </w:r>
      <w:r w:rsidRPr="00D32764">
        <w:t xml:space="preserve">O CREDENCIADO reconhece os direitos do </w:t>
      </w:r>
      <w:r w:rsidRPr="00D32764">
        <w:rPr>
          <w:b/>
        </w:rPr>
        <w:t>Município de Timbaúba dos Batistas/RN</w:t>
      </w:r>
      <w:r w:rsidRPr="00D32764">
        <w:t xml:space="preserve"> em caso de rescisão administrativa prevista no Artigo 77 da Lei no 8.666, de 21 de junho de 1993.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13. DAS DISPOSIÇÕES GERAIS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</w:rPr>
      </w:pPr>
      <w:r w:rsidRPr="00D32764">
        <w:rPr>
          <w:b/>
          <w:bCs/>
        </w:rPr>
        <w:t xml:space="preserve">13.1. </w:t>
      </w:r>
      <w:r w:rsidRPr="00D32764">
        <w:t xml:space="preserve">O Edital de Credenciamento e seus ANEXOS poderão ser obtidos, sem ônus, por meio do seguinte portal </w:t>
      </w:r>
      <w:r w:rsidRPr="00D32764">
        <w:rPr>
          <w:b/>
        </w:rPr>
        <w:t>&lt; http://www.timbaubadosbatistas.rn.gov.br&gt;.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13.2. </w:t>
      </w:r>
      <w:r w:rsidRPr="00D32764">
        <w:t xml:space="preserve">Os fiscais designados pelo </w:t>
      </w:r>
      <w:r w:rsidRPr="00D32764">
        <w:rPr>
          <w:b/>
        </w:rPr>
        <w:t>Município de Timbaúba dos Batistas/RN</w:t>
      </w:r>
      <w:r w:rsidRPr="00D32764">
        <w:t xml:space="preserve"> poderão, devidamente fundamentados, denunciar irregularidades em relação ao serviço prestado pelos CREDENCIADOS.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13.3. </w:t>
      </w:r>
      <w:r w:rsidRPr="00D32764">
        <w:t xml:space="preserve">Conforme fiscalização do </w:t>
      </w:r>
      <w:r w:rsidRPr="00D32764">
        <w:rPr>
          <w:b/>
        </w:rPr>
        <w:t>Município de Timbaúba dos Batistas/RN</w:t>
      </w:r>
      <w:r w:rsidRPr="00D32764">
        <w:t xml:space="preserve"> e, ainda, por constatação formal das </w:t>
      </w:r>
      <w:r w:rsidRPr="00D32764">
        <w:rPr>
          <w:b/>
        </w:rPr>
        <w:t>Secretarias Municipais beneficiadas</w:t>
      </w:r>
      <w:r w:rsidRPr="00D32764">
        <w:t>, os CREDENCIADOS permanecerão ou serão descredenciados, vinculado o parecer pelo cancelamento à qualidade e à confiança dos beneficiários, assegurado o contraditório e a ampla defesa.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13.4. </w:t>
      </w:r>
      <w:r w:rsidRPr="00D32764">
        <w:t>O Foro para dirimir questões relativas ao presente Edital será o da Justiça Comum Estadual da Comarca de Caicó/ RN.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jc w:val="both"/>
      </w:pPr>
      <w:r w:rsidRPr="00D32764">
        <w:t xml:space="preserve">Timbaúba dos Batistas/ RN, </w:t>
      </w:r>
      <w:r>
        <w:t>11 de dezembro</w:t>
      </w:r>
      <w:r w:rsidRPr="00D32764">
        <w:t xml:space="preserve"> de 2018.</w:t>
      </w:r>
    </w:p>
    <w:p w:rsidR="003436CA" w:rsidRPr="00D32764" w:rsidRDefault="003436CA" w:rsidP="003436CA">
      <w:pPr>
        <w:jc w:val="both"/>
      </w:pPr>
    </w:p>
    <w:p w:rsidR="003436CA" w:rsidRPr="00D32764" w:rsidRDefault="003436CA" w:rsidP="003436CA">
      <w:pPr>
        <w:jc w:val="both"/>
      </w:pPr>
    </w:p>
    <w:p w:rsidR="003436CA" w:rsidRPr="00D32764" w:rsidRDefault="003436CA" w:rsidP="003436CA">
      <w:pPr>
        <w:jc w:val="center"/>
        <w:rPr>
          <w:lang w:eastAsia="en-US"/>
        </w:rPr>
      </w:pPr>
      <w:r w:rsidRPr="00D32764">
        <w:rPr>
          <w:lang w:eastAsia="en-US"/>
        </w:rPr>
        <w:t>________________________________________________</w:t>
      </w:r>
    </w:p>
    <w:p w:rsidR="003436CA" w:rsidRPr="00D32764" w:rsidRDefault="003436CA" w:rsidP="003436CA">
      <w:pPr>
        <w:jc w:val="center"/>
        <w:rPr>
          <w:lang w:eastAsia="en-US"/>
        </w:rPr>
      </w:pPr>
      <w:r w:rsidRPr="00D32764">
        <w:rPr>
          <w:lang w:eastAsia="en-US"/>
        </w:rPr>
        <w:t>Romualdo dos Santos</w:t>
      </w:r>
    </w:p>
    <w:p w:rsidR="003436CA" w:rsidRPr="00D32764" w:rsidRDefault="003436CA" w:rsidP="003436CA">
      <w:pPr>
        <w:pStyle w:val="Corpodetexto"/>
        <w:spacing w:after="0"/>
        <w:jc w:val="center"/>
        <w:rPr>
          <w:i/>
        </w:rPr>
      </w:pPr>
      <w:r w:rsidRPr="00D32764">
        <w:rPr>
          <w:lang w:eastAsia="en-US"/>
        </w:rPr>
        <w:t>Presidente</w:t>
      </w:r>
    </w:p>
    <w:p w:rsidR="003436CA" w:rsidRPr="00D32764" w:rsidRDefault="003436CA" w:rsidP="003436CA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436CA" w:rsidRPr="00D32764" w:rsidRDefault="003436CA" w:rsidP="003436CA">
      <w:pPr>
        <w:jc w:val="center"/>
        <w:rPr>
          <w:b/>
        </w:rPr>
      </w:pPr>
      <w:r w:rsidRPr="00D32764">
        <w:rPr>
          <w:b/>
        </w:rPr>
        <w:lastRenderedPageBreak/>
        <w:t>ANEXO I</w:t>
      </w:r>
    </w:p>
    <w:p w:rsidR="003436CA" w:rsidRPr="00D32764" w:rsidRDefault="003436CA" w:rsidP="003436CA">
      <w:pPr>
        <w:jc w:val="center"/>
        <w:rPr>
          <w:b/>
        </w:rPr>
      </w:pPr>
      <w:r w:rsidRPr="00D32764">
        <w:rPr>
          <w:b/>
        </w:rPr>
        <w:t>TERMO DE REFERÊNCIA</w:t>
      </w:r>
    </w:p>
    <w:p w:rsidR="003436CA" w:rsidRPr="00D32764" w:rsidRDefault="003436CA" w:rsidP="003436CA">
      <w:pPr>
        <w:rPr>
          <w:b/>
        </w:rPr>
      </w:pPr>
    </w:p>
    <w:p w:rsidR="003436CA" w:rsidRPr="00D32764" w:rsidRDefault="003436CA" w:rsidP="003436CA">
      <w:pPr>
        <w:rPr>
          <w:b/>
        </w:rPr>
      </w:pPr>
      <w:r w:rsidRPr="00D32764">
        <w:rPr>
          <w:b/>
        </w:rPr>
        <w:t xml:space="preserve">I – DO OBJETO </w:t>
      </w:r>
    </w:p>
    <w:p w:rsidR="003436CA" w:rsidRPr="00D32764" w:rsidRDefault="003436CA" w:rsidP="003436CA">
      <w:pPr>
        <w:jc w:val="both"/>
      </w:pPr>
      <w:r w:rsidRPr="00D32764">
        <w:rPr>
          <w:b/>
          <w:iCs/>
        </w:rPr>
        <w:t xml:space="preserve">Contratação gradativa de diárias de auxiliar de pedreiro, pintor, </w:t>
      </w:r>
      <w:proofErr w:type="gramStart"/>
      <w:r w:rsidRPr="00D32764">
        <w:rPr>
          <w:b/>
          <w:iCs/>
        </w:rPr>
        <w:t>auxiliar</w:t>
      </w:r>
      <w:proofErr w:type="gramEnd"/>
      <w:r w:rsidRPr="00D32764">
        <w:rPr>
          <w:b/>
          <w:iCs/>
        </w:rPr>
        <w:t xml:space="preserve"> de pintor, carpinteiro e auxiliar de carpinteiro, bombeiro hidráulico e auxiliar de Bombeiro hidráulico.</w:t>
      </w:r>
    </w:p>
    <w:p w:rsidR="003436CA" w:rsidRPr="00D32764" w:rsidRDefault="003436CA" w:rsidP="003436CA">
      <w:pPr>
        <w:rPr>
          <w:b/>
        </w:rPr>
      </w:pPr>
    </w:p>
    <w:p w:rsidR="003436CA" w:rsidRPr="00D32764" w:rsidRDefault="003436CA" w:rsidP="003436CA">
      <w:pPr>
        <w:rPr>
          <w:b/>
        </w:rPr>
      </w:pPr>
      <w:r w:rsidRPr="00D32764">
        <w:rPr>
          <w:b/>
        </w:rPr>
        <w:t>II – PERÍODO DE EXECUÇÃO</w:t>
      </w:r>
    </w:p>
    <w:p w:rsidR="003436CA" w:rsidRPr="00D32764" w:rsidRDefault="003436CA" w:rsidP="003436CA">
      <w:pPr>
        <w:jc w:val="both"/>
        <w:rPr>
          <w:i/>
        </w:rPr>
      </w:pPr>
      <w:r w:rsidRPr="00D32764">
        <w:t>Um (01) ano.</w:t>
      </w:r>
    </w:p>
    <w:p w:rsidR="003436CA" w:rsidRPr="00D32764" w:rsidRDefault="003436CA" w:rsidP="003436CA">
      <w:pPr>
        <w:jc w:val="both"/>
        <w:rPr>
          <w:i/>
        </w:rPr>
      </w:pPr>
    </w:p>
    <w:p w:rsidR="003436CA" w:rsidRPr="00D32764" w:rsidRDefault="003436CA" w:rsidP="003436CA">
      <w:pPr>
        <w:rPr>
          <w:b/>
        </w:rPr>
      </w:pPr>
      <w:r w:rsidRPr="00D32764">
        <w:rPr>
          <w:b/>
        </w:rPr>
        <w:t>III – DA DOTAÇÃO ORÇAMENTÁRIA</w:t>
      </w:r>
    </w:p>
    <w:p w:rsidR="003436CA" w:rsidRPr="00D32764" w:rsidRDefault="003436CA" w:rsidP="003436CA">
      <w:pPr>
        <w:jc w:val="both"/>
      </w:pPr>
      <w:r w:rsidRPr="00D32764">
        <w:t xml:space="preserve">As despesas decorrentes da presente licitação correrão por conta dos recursos específicos consignados no orçamento do </w:t>
      </w:r>
      <w:r w:rsidRPr="00D32764">
        <w:rPr>
          <w:b/>
        </w:rPr>
        <w:t>MUNICÍPIO DE TIMBAÚBA DOS BATISTAS/RN.</w:t>
      </w:r>
      <w:r w:rsidRPr="00D32764">
        <w:t xml:space="preserve"> </w:t>
      </w:r>
    </w:p>
    <w:p w:rsidR="003436CA" w:rsidRPr="00D32764" w:rsidRDefault="003436CA" w:rsidP="003436CA">
      <w:pPr>
        <w:jc w:val="both"/>
      </w:pPr>
    </w:p>
    <w:p w:rsidR="003436CA" w:rsidRPr="00D32764" w:rsidRDefault="003436CA" w:rsidP="003436CA">
      <w:pPr>
        <w:rPr>
          <w:b/>
        </w:rPr>
      </w:pPr>
      <w:r w:rsidRPr="00D32764">
        <w:rPr>
          <w:b/>
        </w:rPr>
        <w:t>IV – JUSTIFICATIVA</w:t>
      </w:r>
    </w:p>
    <w:p w:rsidR="003436CA" w:rsidRPr="00D32764" w:rsidRDefault="003436CA" w:rsidP="003436CA">
      <w:pPr>
        <w:jc w:val="both"/>
        <w:rPr>
          <w:b/>
        </w:rPr>
      </w:pPr>
      <w:r w:rsidRPr="00D32764">
        <w:rPr>
          <w:b/>
        </w:rPr>
        <w:t xml:space="preserve">A </w:t>
      </w:r>
      <w:r w:rsidRPr="00D32764">
        <w:t>referida contratação se faz necessária para</w:t>
      </w:r>
      <w:r w:rsidRPr="00D32764">
        <w:rPr>
          <w:b/>
        </w:rPr>
        <w:t xml:space="preserve"> </w:t>
      </w:r>
      <w:r w:rsidRPr="00D32764">
        <w:t>melhor proceder à manutenção preventiva e corretiva das vias públicas e vicinais bem como das dependências dos prédios públicos, uma vez que não se dispõe de recursos humanos no quadro de pessoal para realização dessa atividade</w:t>
      </w:r>
      <w:r w:rsidRPr="00D32764">
        <w:rPr>
          <w:b/>
        </w:rPr>
        <w:t>.</w:t>
      </w:r>
    </w:p>
    <w:p w:rsidR="003436CA" w:rsidRPr="00D32764" w:rsidRDefault="003436CA" w:rsidP="003436CA">
      <w:pPr>
        <w:jc w:val="both"/>
        <w:rPr>
          <w:b/>
        </w:rPr>
      </w:pPr>
    </w:p>
    <w:p w:rsidR="003436CA" w:rsidRPr="00D32764" w:rsidRDefault="003436CA" w:rsidP="003436CA">
      <w:pPr>
        <w:rPr>
          <w:b/>
        </w:rPr>
      </w:pPr>
      <w:r w:rsidRPr="00D32764">
        <w:rPr>
          <w:b/>
        </w:rPr>
        <w:t>V – VALOR GLOBAL DE REFERÊCIA</w:t>
      </w:r>
    </w:p>
    <w:p w:rsidR="003436CA" w:rsidRPr="00D32764" w:rsidRDefault="003436CA" w:rsidP="003436CA">
      <w:pPr>
        <w:jc w:val="both"/>
        <w:rPr>
          <w:b/>
        </w:rPr>
      </w:pPr>
      <w:r w:rsidRPr="00D32764">
        <w:rPr>
          <w:b/>
        </w:rPr>
        <w:t xml:space="preserve">RS 144.000,00 </w:t>
      </w:r>
      <w:r w:rsidRPr="00D32764">
        <w:t>(cento e quarenta e quatro mil reais).</w:t>
      </w:r>
    </w:p>
    <w:p w:rsidR="003436CA" w:rsidRPr="00D32764" w:rsidRDefault="003436CA" w:rsidP="003436CA">
      <w:pPr>
        <w:rPr>
          <w:b/>
        </w:rPr>
      </w:pPr>
    </w:p>
    <w:p w:rsidR="003436CA" w:rsidRPr="00D32764" w:rsidRDefault="003436CA" w:rsidP="003436CA">
      <w:pPr>
        <w:rPr>
          <w:b/>
        </w:rPr>
      </w:pPr>
      <w:r w:rsidRPr="00D32764">
        <w:rPr>
          <w:b/>
        </w:rPr>
        <w:t>VI – DA EXECUÇÃO</w:t>
      </w:r>
    </w:p>
    <w:p w:rsidR="003436CA" w:rsidRPr="00D32764" w:rsidRDefault="003436CA" w:rsidP="003436CA">
      <w:pPr>
        <w:jc w:val="both"/>
      </w:pPr>
      <w:r w:rsidRPr="00D32764">
        <w:t xml:space="preserve">Os serviços deverão serão prestados no </w:t>
      </w:r>
      <w:r w:rsidRPr="00D32764">
        <w:rPr>
          <w:b/>
        </w:rPr>
        <w:t>Município de Timbaúba dos Batistas/ RN</w:t>
      </w:r>
      <w:r w:rsidRPr="00D32764">
        <w:t>, nos locais, dias e horários definidos pela Secretaria Municipal solicitante, com o prévio agendamento, que será informado através da Ordem de Execução de Serviços a ser encaminhada em até dois (02) dias úteis anteriores a execução dos serviços.</w:t>
      </w:r>
    </w:p>
    <w:p w:rsidR="003436CA" w:rsidRPr="00D32764" w:rsidRDefault="003436CA" w:rsidP="003436CA">
      <w:pPr>
        <w:pStyle w:val="Cabealho"/>
        <w:jc w:val="center"/>
        <w:rPr>
          <w:b/>
        </w:rPr>
      </w:pPr>
    </w:p>
    <w:p w:rsidR="003436CA" w:rsidRPr="00D32764" w:rsidRDefault="003436CA" w:rsidP="003436CA">
      <w:pPr>
        <w:pStyle w:val="Cabealho"/>
        <w:jc w:val="center"/>
        <w:rPr>
          <w:b/>
        </w:rPr>
      </w:pPr>
    </w:p>
    <w:p w:rsidR="003436CA" w:rsidRPr="00D32764" w:rsidRDefault="003436CA" w:rsidP="003436CA">
      <w:pPr>
        <w:pStyle w:val="Cabealho"/>
        <w:jc w:val="center"/>
        <w:rPr>
          <w:b/>
        </w:rPr>
      </w:pPr>
    </w:p>
    <w:p w:rsidR="003436CA" w:rsidRPr="00D32764" w:rsidRDefault="003436CA" w:rsidP="003436CA">
      <w:pPr>
        <w:pStyle w:val="Cabealho"/>
        <w:jc w:val="center"/>
        <w:rPr>
          <w:b/>
        </w:rPr>
      </w:pPr>
    </w:p>
    <w:p w:rsidR="003436CA" w:rsidRPr="00D32764" w:rsidRDefault="003436CA" w:rsidP="003436CA">
      <w:pPr>
        <w:pStyle w:val="Cabealho"/>
        <w:jc w:val="center"/>
        <w:rPr>
          <w:b/>
        </w:rPr>
      </w:pPr>
    </w:p>
    <w:p w:rsidR="003436CA" w:rsidRPr="00D32764" w:rsidRDefault="003436CA" w:rsidP="003436CA">
      <w:pPr>
        <w:pStyle w:val="Cabealho"/>
        <w:jc w:val="center"/>
        <w:rPr>
          <w:b/>
        </w:rPr>
      </w:pPr>
    </w:p>
    <w:p w:rsidR="003436CA" w:rsidRPr="00D32764" w:rsidRDefault="003436CA" w:rsidP="003436CA">
      <w:pPr>
        <w:pStyle w:val="Cabealho"/>
        <w:jc w:val="center"/>
        <w:rPr>
          <w:b/>
        </w:rPr>
      </w:pPr>
    </w:p>
    <w:p w:rsidR="003436CA" w:rsidRPr="00D32764" w:rsidRDefault="003436CA" w:rsidP="003436CA">
      <w:pPr>
        <w:pStyle w:val="Cabealho"/>
        <w:jc w:val="center"/>
        <w:rPr>
          <w:b/>
        </w:rPr>
      </w:pPr>
    </w:p>
    <w:p w:rsidR="003436CA" w:rsidRPr="00D32764" w:rsidRDefault="003436CA" w:rsidP="003436CA">
      <w:pPr>
        <w:pStyle w:val="Cabealho"/>
        <w:jc w:val="center"/>
        <w:rPr>
          <w:b/>
        </w:rPr>
      </w:pPr>
    </w:p>
    <w:p w:rsidR="003436CA" w:rsidRPr="00D32764" w:rsidRDefault="003436CA" w:rsidP="003436CA">
      <w:pPr>
        <w:pStyle w:val="Cabealho"/>
        <w:jc w:val="center"/>
        <w:rPr>
          <w:b/>
        </w:rPr>
      </w:pPr>
    </w:p>
    <w:p w:rsidR="003436CA" w:rsidRPr="00D32764" w:rsidRDefault="003436CA" w:rsidP="003436CA">
      <w:pPr>
        <w:pStyle w:val="Cabealho"/>
        <w:jc w:val="center"/>
        <w:rPr>
          <w:b/>
        </w:rPr>
      </w:pPr>
    </w:p>
    <w:p w:rsidR="003436CA" w:rsidRPr="00D32764" w:rsidRDefault="003436CA" w:rsidP="003436CA">
      <w:pPr>
        <w:pStyle w:val="Cabealho"/>
        <w:jc w:val="center"/>
        <w:rPr>
          <w:b/>
        </w:rPr>
      </w:pPr>
    </w:p>
    <w:p w:rsidR="003436CA" w:rsidRPr="00D32764" w:rsidRDefault="003436CA" w:rsidP="003436CA">
      <w:pPr>
        <w:pStyle w:val="Cabealho"/>
        <w:rPr>
          <w:b/>
        </w:rPr>
      </w:pPr>
    </w:p>
    <w:p w:rsidR="003436CA" w:rsidRPr="00D32764" w:rsidRDefault="003436CA" w:rsidP="003436CA">
      <w:pPr>
        <w:pStyle w:val="Cabealho"/>
        <w:jc w:val="center"/>
        <w:rPr>
          <w:b/>
        </w:rPr>
      </w:pPr>
    </w:p>
    <w:p w:rsidR="003436CA" w:rsidRPr="00D32764" w:rsidRDefault="003436CA" w:rsidP="003436CA">
      <w:pPr>
        <w:pStyle w:val="Cabealho"/>
        <w:jc w:val="center"/>
        <w:rPr>
          <w:b/>
        </w:rPr>
      </w:pPr>
    </w:p>
    <w:p w:rsidR="003436CA" w:rsidRPr="00D32764" w:rsidRDefault="003436CA" w:rsidP="003436CA">
      <w:pPr>
        <w:pStyle w:val="Cabealho"/>
        <w:jc w:val="center"/>
        <w:rPr>
          <w:b/>
        </w:rPr>
      </w:pPr>
    </w:p>
    <w:p w:rsidR="003436CA" w:rsidRPr="00D32764" w:rsidRDefault="003436CA" w:rsidP="003436CA">
      <w:pPr>
        <w:pStyle w:val="Cabealho"/>
        <w:jc w:val="center"/>
        <w:rPr>
          <w:b/>
        </w:rPr>
      </w:pPr>
    </w:p>
    <w:p w:rsidR="003436CA" w:rsidRPr="00D32764" w:rsidRDefault="003436CA" w:rsidP="003436CA">
      <w:pPr>
        <w:pStyle w:val="Cabealho"/>
        <w:jc w:val="center"/>
        <w:rPr>
          <w:b/>
        </w:rPr>
      </w:pPr>
    </w:p>
    <w:p w:rsidR="003436CA" w:rsidRPr="00D32764" w:rsidRDefault="003436CA" w:rsidP="003436CA">
      <w:pPr>
        <w:pStyle w:val="Cabealho"/>
        <w:jc w:val="center"/>
        <w:rPr>
          <w:b/>
        </w:rPr>
      </w:pPr>
      <w:r w:rsidRPr="00D32764">
        <w:rPr>
          <w:b/>
        </w:rPr>
        <w:lastRenderedPageBreak/>
        <w:t>ANEXO II</w:t>
      </w:r>
    </w:p>
    <w:p w:rsidR="003436CA" w:rsidRPr="00D32764" w:rsidRDefault="003436CA" w:rsidP="003436CA">
      <w:pPr>
        <w:jc w:val="center"/>
        <w:rPr>
          <w:b/>
        </w:rPr>
      </w:pPr>
      <w:r w:rsidRPr="00D32764">
        <w:rPr>
          <w:b/>
        </w:rPr>
        <w:t xml:space="preserve">DESCRIÇÃO DOS ITENS A SEREM LICITADOS COM OS SEUS VALORES DE REFERENCIA </w:t>
      </w:r>
    </w:p>
    <w:p w:rsidR="003436CA" w:rsidRPr="00D32764" w:rsidRDefault="003436CA" w:rsidP="003436CA"/>
    <w:p w:rsidR="003436CA" w:rsidRPr="00D32764" w:rsidRDefault="003436CA" w:rsidP="003436CA"/>
    <w:tbl>
      <w:tblPr>
        <w:tblW w:w="94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20"/>
        <w:gridCol w:w="1141"/>
        <w:gridCol w:w="3157"/>
        <w:gridCol w:w="900"/>
        <w:gridCol w:w="1007"/>
        <w:gridCol w:w="1070"/>
        <w:gridCol w:w="1323"/>
      </w:tblGrid>
      <w:tr w:rsidR="003436CA" w:rsidRPr="00D32764" w:rsidTr="007B0FDA">
        <w:trPr>
          <w:trHeight w:val="54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436CA" w:rsidRPr="00D32764" w:rsidRDefault="003436CA" w:rsidP="007B0FDA">
            <w:pPr>
              <w:jc w:val="center"/>
              <w:rPr>
                <w:rFonts w:eastAsia="Times New Roman"/>
                <w:b/>
                <w:bCs/>
              </w:rPr>
            </w:pPr>
            <w:r w:rsidRPr="00D32764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1141" w:type="dxa"/>
            <w:shd w:val="clear" w:color="000000" w:fill="FFFFFF"/>
            <w:noWrap/>
            <w:vAlign w:val="center"/>
            <w:hideMark/>
          </w:tcPr>
          <w:p w:rsidR="003436CA" w:rsidRPr="00D32764" w:rsidRDefault="003436CA" w:rsidP="007B0FDA">
            <w:pPr>
              <w:jc w:val="center"/>
              <w:rPr>
                <w:rFonts w:eastAsia="Times New Roman"/>
                <w:b/>
                <w:bCs/>
              </w:rPr>
            </w:pPr>
            <w:r w:rsidRPr="00D32764">
              <w:rPr>
                <w:rFonts w:eastAsia="Times New Roman"/>
                <w:b/>
                <w:bCs/>
              </w:rPr>
              <w:t>CÓDIGO</w:t>
            </w:r>
          </w:p>
        </w:tc>
        <w:tc>
          <w:tcPr>
            <w:tcW w:w="3157" w:type="dxa"/>
            <w:shd w:val="clear" w:color="000000" w:fill="FFFFFF"/>
            <w:noWrap/>
            <w:vAlign w:val="center"/>
            <w:hideMark/>
          </w:tcPr>
          <w:p w:rsidR="003436CA" w:rsidRPr="00D32764" w:rsidRDefault="003436CA" w:rsidP="007B0FDA">
            <w:pPr>
              <w:jc w:val="center"/>
              <w:rPr>
                <w:rFonts w:eastAsia="Times New Roman"/>
                <w:b/>
                <w:bCs/>
              </w:rPr>
            </w:pPr>
            <w:r w:rsidRPr="00D32764">
              <w:rPr>
                <w:rFonts w:eastAsia="Times New Roman"/>
                <w:b/>
                <w:bCs/>
              </w:rPr>
              <w:t>DESCRIÇÃO DO ITEM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3436CA" w:rsidRPr="00D32764" w:rsidRDefault="003436CA" w:rsidP="007B0FDA">
            <w:pPr>
              <w:jc w:val="center"/>
              <w:rPr>
                <w:rFonts w:eastAsia="Times New Roman"/>
                <w:b/>
                <w:bCs/>
              </w:rPr>
            </w:pPr>
            <w:r w:rsidRPr="00D32764">
              <w:rPr>
                <w:rFonts w:eastAsia="Times New Roman"/>
                <w:b/>
                <w:bCs/>
              </w:rPr>
              <w:t>UNID</w:t>
            </w:r>
          </w:p>
        </w:tc>
        <w:tc>
          <w:tcPr>
            <w:tcW w:w="1007" w:type="dxa"/>
            <w:shd w:val="clear" w:color="000000" w:fill="FFFFFF"/>
            <w:noWrap/>
            <w:vAlign w:val="center"/>
            <w:hideMark/>
          </w:tcPr>
          <w:p w:rsidR="003436CA" w:rsidRPr="00D32764" w:rsidRDefault="003436CA" w:rsidP="007B0FDA">
            <w:pPr>
              <w:jc w:val="center"/>
              <w:rPr>
                <w:rFonts w:eastAsia="Times New Roman"/>
                <w:b/>
                <w:bCs/>
              </w:rPr>
            </w:pPr>
            <w:r w:rsidRPr="00D32764">
              <w:rPr>
                <w:rFonts w:eastAsia="Times New Roman"/>
                <w:b/>
                <w:bCs/>
              </w:rPr>
              <w:t>QUANT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436CA" w:rsidRPr="00D32764" w:rsidRDefault="003436CA" w:rsidP="007B0FDA">
            <w:pPr>
              <w:jc w:val="center"/>
              <w:rPr>
                <w:rFonts w:eastAsia="Times New Roman"/>
                <w:b/>
                <w:bCs/>
              </w:rPr>
            </w:pPr>
            <w:r w:rsidRPr="00D32764">
              <w:rPr>
                <w:rFonts w:eastAsia="Times New Roman"/>
                <w:b/>
                <w:bCs/>
              </w:rPr>
              <w:t xml:space="preserve"> VALOR UNIT 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3436CA" w:rsidRPr="00D32764" w:rsidRDefault="003436CA" w:rsidP="007B0FDA">
            <w:pPr>
              <w:jc w:val="center"/>
              <w:rPr>
                <w:rFonts w:eastAsia="Times New Roman"/>
                <w:b/>
                <w:bCs/>
              </w:rPr>
            </w:pPr>
            <w:r w:rsidRPr="00D32764">
              <w:rPr>
                <w:rFonts w:eastAsia="Times New Roman"/>
                <w:b/>
                <w:bCs/>
              </w:rPr>
              <w:t xml:space="preserve"> VALOR TOTAL </w:t>
            </w:r>
          </w:p>
        </w:tc>
      </w:tr>
      <w:tr w:rsidR="003436CA" w:rsidRPr="00D32764" w:rsidTr="007B0FDA">
        <w:trPr>
          <w:trHeight w:val="315"/>
        </w:trPr>
        <w:tc>
          <w:tcPr>
            <w:tcW w:w="820" w:type="dxa"/>
            <w:shd w:val="clear" w:color="000000" w:fill="FFFFFF"/>
            <w:noWrap/>
            <w:vAlign w:val="center"/>
          </w:tcPr>
          <w:p w:rsidR="003436CA" w:rsidRPr="00D32764" w:rsidRDefault="003436CA" w:rsidP="007B0FDA">
            <w:pPr>
              <w:jc w:val="center"/>
              <w:rPr>
                <w:rFonts w:eastAsia="Times New Roman"/>
              </w:rPr>
            </w:pPr>
            <w:proofErr w:type="gramStart"/>
            <w:r w:rsidRPr="00D32764">
              <w:rPr>
                <w:rFonts w:eastAsia="Times New Roman"/>
              </w:rPr>
              <w:t>1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436CA" w:rsidRPr="00D32764" w:rsidRDefault="003436CA" w:rsidP="007B0FDA">
            <w:pPr>
              <w:jc w:val="center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906767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3436CA" w:rsidRPr="00D32764" w:rsidRDefault="003436CA" w:rsidP="007B0FDA">
            <w:pPr>
              <w:jc w:val="both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Mão de obra como auxiliar de pedreiro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436CA" w:rsidRPr="00D32764" w:rsidRDefault="003436CA" w:rsidP="007B0FDA">
            <w:pPr>
              <w:jc w:val="center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Diária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3436CA" w:rsidRPr="00D32764" w:rsidRDefault="003436CA" w:rsidP="007B0FDA">
            <w:pPr>
              <w:jc w:val="right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240</w:t>
            </w:r>
          </w:p>
        </w:tc>
        <w:tc>
          <w:tcPr>
            <w:tcW w:w="1070" w:type="dxa"/>
            <w:shd w:val="clear" w:color="000000" w:fill="FFFFFF"/>
            <w:vAlign w:val="center"/>
          </w:tcPr>
          <w:p w:rsidR="003436CA" w:rsidRPr="00D32764" w:rsidRDefault="003436CA" w:rsidP="007B0FDA">
            <w:pPr>
              <w:jc w:val="right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60,00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436CA" w:rsidRPr="00D32764" w:rsidRDefault="003436CA" w:rsidP="007B0FDA">
            <w:pPr>
              <w:jc w:val="right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14.400,00</w:t>
            </w:r>
          </w:p>
        </w:tc>
      </w:tr>
      <w:tr w:rsidR="003436CA" w:rsidRPr="00D32764" w:rsidTr="007B0FDA">
        <w:trPr>
          <w:trHeight w:val="315"/>
        </w:trPr>
        <w:tc>
          <w:tcPr>
            <w:tcW w:w="820" w:type="dxa"/>
            <w:shd w:val="clear" w:color="000000" w:fill="FFFFFF"/>
            <w:noWrap/>
            <w:vAlign w:val="center"/>
          </w:tcPr>
          <w:p w:rsidR="003436CA" w:rsidRPr="00D32764" w:rsidRDefault="003436CA" w:rsidP="007B0FDA">
            <w:pPr>
              <w:jc w:val="center"/>
              <w:rPr>
                <w:rFonts w:eastAsia="Times New Roman"/>
              </w:rPr>
            </w:pPr>
            <w:proofErr w:type="gramStart"/>
            <w:r w:rsidRPr="00D32764">
              <w:rPr>
                <w:rFonts w:eastAsia="Times New Roman"/>
              </w:rPr>
              <w:t>2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436CA" w:rsidRPr="00D32764" w:rsidRDefault="003436CA" w:rsidP="007B0FDA">
            <w:pPr>
              <w:jc w:val="center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906768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3436CA" w:rsidRPr="00D32764" w:rsidRDefault="003436CA" w:rsidP="007B0FDA">
            <w:pPr>
              <w:jc w:val="both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Mão de obra como pintor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436CA" w:rsidRPr="00D32764" w:rsidRDefault="003436CA" w:rsidP="007B0FDA">
            <w:pPr>
              <w:jc w:val="center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Diária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3436CA" w:rsidRPr="00D32764" w:rsidRDefault="003436CA" w:rsidP="007B0FDA">
            <w:pPr>
              <w:jc w:val="right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240</w:t>
            </w:r>
          </w:p>
        </w:tc>
        <w:tc>
          <w:tcPr>
            <w:tcW w:w="1070" w:type="dxa"/>
            <w:shd w:val="clear" w:color="000000" w:fill="FFFFFF"/>
            <w:vAlign w:val="center"/>
          </w:tcPr>
          <w:p w:rsidR="003436CA" w:rsidRPr="00D32764" w:rsidRDefault="003436CA" w:rsidP="007B0FDA">
            <w:pPr>
              <w:jc w:val="right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120,00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436CA" w:rsidRPr="00D32764" w:rsidRDefault="003436CA" w:rsidP="007B0FDA">
            <w:pPr>
              <w:jc w:val="right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28.800,00</w:t>
            </w:r>
          </w:p>
        </w:tc>
      </w:tr>
      <w:tr w:rsidR="003436CA" w:rsidRPr="00D32764" w:rsidTr="007B0FDA">
        <w:trPr>
          <w:trHeight w:val="315"/>
        </w:trPr>
        <w:tc>
          <w:tcPr>
            <w:tcW w:w="820" w:type="dxa"/>
            <w:shd w:val="clear" w:color="000000" w:fill="FFFFFF"/>
            <w:noWrap/>
            <w:vAlign w:val="center"/>
          </w:tcPr>
          <w:p w:rsidR="003436CA" w:rsidRPr="00D32764" w:rsidRDefault="003436CA" w:rsidP="007B0FDA">
            <w:pPr>
              <w:jc w:val="center"/>
              <w:rPr>
                <w:rFonts w:eastAsia="Times New Roman"/>
              </w:rPr>
            </w:pPr>
            <w:proofErr w:type="gramStart"/>
            <w:r w:rsidRPr="00D32764">
              <w:rPr>
                <w:rFonts w:eastAsia="Times New Roman"/>
              </w:rPr>
              <w:t>3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436CA" w:rsidRPr="00D32764" w:rsidRDefault="003436CA" w:rsidP="007B0FDA">
            <w:pPr>
              <w:jc w:val="center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906769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3436CA" w:rsidRPr="00D32764" w:rsidRDefault="003436CA" w:rsidP="007B0FDA">
            <w:pPr>
              <w:jc w:val="both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Mão de obra como auxiliar de pintor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436CA" w:rsidRPr="00D32764" w:rsidRDefault="003436CA" w:rsidP="007B0FDA">
            <w:pPr>
              <w:jc w:val="center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Diária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3436CA" w:rsidRPr="00D32764" w:rsidRDefault="003436CA" w:rsidP="007B0FDA">
            <w:pPr>
              <w:jc w:val="right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240</w:t>
            </w:r>
          </w:p>
        </w:tc>
        <w:tc>
          <w:tcPr>
            <w:tcW w:w="1070" w:type="dxa"/>
            <w:shd w:val="clear" w:color="000000" w:fill="FFFFFF"/>
            <w:vAlign w:val="center"/>
          </w:tcPr>
          <w:p w:rsidR="003436CA" w:rsidRPr="00D32764" w:rsidRDefault="003436CA" w:rsidP="007B0FDA">
            <w:pPr>
              <w:jc w:val="right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60,00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436CA" w:rsidRPr="00D32764" w:rsidRDefault="003436CA" w:rsidP="007B0FDA">
            <w:pPr>
              <w:jc w:val="right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14.400,00</w:t>
            </w:r>
          </w:p>
        </w:tc>
      </w:tr>
      <w:tr w:rsidR="003436CA" w:rsidRPr="00D32764" w:rsidTr="007B0FDA">
        <w:trPr>
          <w:trHeight w:val="315"/>
        </w:trPr>
        <w:tc>
          <w:tcPr>
            <w:tcW w:w="820" w:type="dxa"/>
            <w:shd w:val="clear" w:color="000000" w:fill="FFFFFF"/>
            <w:noWrap/>
            <w:vAlign w:val="center"/>
          </w:tcPr>
          <w:p w:rsidR="003436CA" w:rsidRPr="00D32764" w:rsidRDefault="003436CA" w:rsidP="007B0FDA">
            <w:pPr>
              <w:jc w:val="center"/>
              <w:rPr>
                <w:rFonts w:eastAsia="Times New Roman"/>
              </w:rPr>
            </w:pPr>
            <w:proofErr w:type="gramStart"/>
            <w:r w:rsidRPr="00D32764">
              <w:rPr>
                <w:rFonts w:eastAsia="Times New Roman"/>
              </w:rPr>
              <w:t>4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436CA" w:rsidRPr="00D32764" w:rsidRDefault="003436CA" w:rsidP="007B0FDA">
            <w:pPr>
              <w:jc w:val="center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906770</w:t>
            </w:r>
          </w:p>
        </w:tc>
        <w:tc>
          <w:tcPr>
            <w:tcW w:w="3157" w:type="dxa"/>
            <w:shd w:val="clear" w:color="auto" w:fill="auto"/>
            <w:vAlign w:val="bottom"/>
          </w:tcPr>
          <w:p w:rsidR="003436CA" w:rsidRPr="00D32764" w:rsidRDefault="003436CA" w:rsidP="007B0FDA">
            <w:pPr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Mão de obra como carpinteiro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436CA" w:rsidRPr="00D32764" w:rsidRDefault="003436CA" w:rsidP="007B0FDA">
            <w:pPr>
              <w:jc w:val="center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Diária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3436CA" w:rsidRPr="00D32764" w:rsidRDefault="003436CA" w:rsidP="007B0FDA">
            <w:pPr>
              <w:jc w:val="right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240</w:t>
            </w:r>
          </w:p>
        </w:tc>
        <w:tc>
          <w:tcPr>
            <w:tcW w:w="1070" w:type="dxa"/>
            <w:shd w:val="clear" w:color="000000" w:fill="FFFFFF"/>
            <w:vAlign w:val="center"/>
          </w:tcPr>
          <w:p w:rsidR="003436CA" w:rsidRPr="00D32764" w:rsidRDefault="003436CA" w:rsidP="007B0FDA">
            <w:pPr>
              <w:jc w:val="right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120,00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436CA" w:rsidRPr="00D32764" w:rsidRDefault="003436CA" w:rsidP="007B0FDA">
            <w:pPr>
              <w:jc w:val="right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28.800,00</w:t>
            </w:r>
          </w:p>
        </w:tc>
      </w:tr>
      <w:tr w:rsidR="003436CA" w:rsidRPr="00D32764" w:rsidTr="007B0FDA">
        <w:trPr>
          <w:trHeight w:val="315"/>
        </w:trPr>
        <w:tc>
          <w:tcPr>
            <w:tcW w:w="820" w:type="dxa"/>
            <w:shd w:val="clear" w:color="000000" w:fill="FFFFFF"/>
            <w:noWrap/>
            <w:vAlign w:val="center"/>
          </w:tcPr>
          <w:p w:rsidR="003436CA" w:rsidRPr="00D32764" w:rsidRDefault="003436CA" w:rsidP="007B0FDA">
            <w:pPr>
              <w:jc w:val="center"/>
              <w:rPr>
                <w:rFonts w:eastAsia="Times New Roman"/>
              </w:rPr>
            </w:pPr>
            <w:proofErr w:type="gramStart"/>
            <w:r w:rsidRPr="00D32764">
              <w:rPr>
                <w:rFonts w:eastAsia="Times New Roman"/>
              </w:rPr>
              <w:t>5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436CA" w:rsidRPr="00D32764" w:rsidRDefault="003436CA" w:rsidP="007B0FDA">
            <w:pPr>
              <w:jc w:val="center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906771</w:t>
            </w:r>
          </w:p>
        </w:tc>
        <w:tc>
          <w:tcPr>
            <w:tcW w:w="3157" w:type="dxa"/>
            <w:shd w:val="clear" w:color="auto" w:fill="auto"/>
            <w:vAlign w:val="bottom"/>
          </w:tcPr>
          <w:p w:rsidR="003436CA" w:rsidRPr="00D32764" w:rsidRDefault="003436CA" w:rsidP="007B0FDA">
            <w:pPr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Mão de obra como auxiliar de carpinteiro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436CA" w:rsidRPr="00D32764" w:rsidRDefault="003436CA" w:rsidP="007B0FDA">
            <w:pPr>
              <w:jc w:val="center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Diária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3436CA" w:rsidRPr="00D32764" w:rsidRDefault="003436CA" w:rsidP="007B0FDA">
            <w:pPr>
              <w:jc w:val="right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240</w:t>
            </w:r>
          </w:p>
        </w:tc>
        <w:tc>
          <w:tcPr>
            <w:tcW w:w="1070" w:type="dxa"/>
            <w:shd w:val="clear" w:color="000000" w:fill="FFFFFF"/>
            <w:vAlign w:val="center"/>
          </w:tcPr>
          <w:p w:rsidR="003436CA" w:rsidRPr="00D32764" w:rsidRDefault="003436CA" w:rsidP="007B0FDA">
            <w:pPr>
              <w:jc w:val="right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60,00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436CA" w:rsidRPr="00D32764" w:rsidRDefault="003436CA" w:rsidP="007B0FDA">
            <w:pPr>
              <w:jc w:val="right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14.400,00</w:t>
            </w:r>
          </w:p>
        </w:tc>
      </w:tr>
      <w:tr w:rsidR="003436CA" w:rsidRPr="00D32764" w:rsidTr="007B0FDA">
        <w:trPr>
          <w:trHeight w:val="315"/>
        </w:trPr>
        <w:tc>
          <w:tcPr>
            <w:tcW w:w="820" w:type="dxa"/>
            <w:shd w:val="clear" w:color="000000" w:fill="FFFFFF"/>
            <w:noWrap/>
            <w:vAlign w:val="center"/>
          </w:tcPr>
          <w:p w:rsidR="003436CA" w:rsidRPr="00D32764" w:rsidRDefault="003436CA" w:rsidP="007B0FDA">
            <w:pPr>
              <w:jc w:val="center"/>
              <w:rPr>
                <w:rFonts w:eastAsia="Times New Roman"/>
              </w:rPr>
            </w:pPr>
            <w:proofErr w:type="gramStart"/>
            <w:r w:rsidRPr="00D32764">
              <w:rPr>
                <w:rFonts w:eastAsia="Times New Roman"/>
              </w:rPr>
              <w:t>6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436CA" w:rsidRPr="00D32764" w:rsidRDefault="003436CA" w:rsidP="007B0FDA">
            <w:pPr>
              <w:jc w:val="center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908851</w:t>
            </w:r>
          </w:p>
        </w:tc>
        <w:tc>
          <w:tcPr>
            <w:tcW w:w="3157" w:type="dxa"/>
            <w:shd w:val="clear" w:color="auto" w:fill="auto"/>
            <w:vAlign w:val="bottom"/>
          </w:tcPr>
          <w:p w:rsidR="003436CA" w:rsidRPr="00D32764" w:rsidRDefault="003436CA" w:rsidP="007B0FDA">
            <w:pPr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Mão de obra como bombeiro hidráulico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36CA" w:rsidRPr="00D32764" w:rsidRDefault="003436CA" w:rsidP="007B0FDA">
            <w:pPr>
              <w:jc w:val="center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Diária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3436CA" w:rsidRPr="00D32764" w:rsidRDefault="003436CA" w:rsidP="007B0FDA">
            <w:pPr>
              <w:jc w:val="right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240</w:t>
            </w:r>
          </w:p>
        </w:tc>
        <w:tc>
          <w:tcPr>
            <w:tcW w:w="1070" w:type="dxa"/>
            <w:shd w:val="clear" w:color="000000" w:fill="FFFFFF"/>
            <w:vAlign w:val="center"/>
          </w:tcPr>
          <w:p w:rsidR="003436CA" w:rsidRPr="00D32764" w:rsidRDefault="003436CA" w:rsidP="007B0FDA">
            <w:pPr>
              <w:jc w:val="right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120,00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436CA" w:rsidRPr="00D32764" w:rsidRDefault="003436CA" w:rsidP="007B0FDA">
            <w:pPr>
              <w:jc w:val="right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28.800,00</w:t>
            </w:r>
          </w:p>
        </w:tc>
      </w:tr>
      <w:tr w:rsidR="003436CA" w:rsidRPr="00D32764" w:rsidTr="007B0FDA">
        <w:trPr>
          <w:trHeight w:val="315"/>
        </w:trPr>
        <w:tc>
          <w:tcPr>
            <w:tcW w:w="820" w:type="dxa"/>
            <w:shd w:val="clear" w:color="000000" w:fill="FFFFFF"/>
            <w:noWrap/>
            <w:vAlign w:val="center"/>
          </w:tcPr>
          <w:p w:rsidR="003436CA" w:rsidRPr="00D32764" w:rsidRDefault="003436CA" w:rsidP="007B0FDA">
            <w:pPr>
              <w:jc w:val="center"/>
              <w:rPr>
                <w:rFonts w:eastAsia="Times New Roman"/>
              </w:rPr>
            </w:pPr>
            <w:proofErr w:type="gramStart"/>
            <w:r w:rsidRPr="00D32764">
              <w:rPr>
                <w:rFonts w:eastAsia="Times New Roman"/>
              </w:rPr>
              <w:t>7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436CA" w:rsidRPr="00D32764" w:rsidRDefault="003436CA" w:rsidP="007B0FDA">
            <w:pPr>
              <w:jc w:val="center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908852</w:t>
            </w:r>
          </w:p>
        </w:tc>
        <w:tc>
          <w:tcPr>
            <w:tcW w:w="3157" w:type="dxa"/>
            <w:shd w:val="clear" w:color="auto" w:fill="auto"/>
            <w:vAlign w:val="bottom"/>
          </w:tcPr>
          <w:p w:rsidR="003436CA" w:rsidRPr="00D32764" w:rsidRDefault="003436CA" w:rsidP="007B0FDA">
            <w:pPr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Mão de obra como auxiliar de bombeiro hidráulico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36CA" w:rsidRPr="00D32764" w:rsidRDefault="003436CA" w:rsidP="007B0FDA">
            <w:pPr>
              <w:jc w:val="center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Diária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3436CA" w:rsidRPr="00D32764" w:rsidRDefault="003436CA" w:rsidP="007B0FDA">
            <w:pPr>
              <w:jc w:val="right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240</w:t>
            </w:r>
          </w:p>
        </w:tc>
        <w:tc>
          <w:tcPr>
            <w:tcW w:w="1070" w:type="dxa"/>
            <w:shd w:val="clear" w:color="000000" w:fill="FFFFFF"/>
            <w:vAlign w:val="center"/>
          </w:tcPr>
          <w:p w:rsidR="003436CA" w:rsidRPr="00D32764" w:rsidRDefault="003436CA" w:rsidP="007B0FDA">
            <w:pPr>
              <w:jc w:val="right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60,00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436CA" w:rsidRPr="00D32764" w:rsidRDefault="003436CA" w:rsidP="007B0FDA">
            <w:pPr>
              <w:jc w:val="right"/>
              <w:rPr>
                <w:rFonts w:eastAsia="Times New Roman"/>
              </w:rPr>
            </w:pPr>
            <w:r w:rsidRPr="00D32764">
              <w:rPr>
                <w:rFonts w:eastAsia="Times New Roman"/>
              </w:rPr>
              <w:t>14.400,00</w:t>
            </w:r>
          </w:p>
        </w:tc>
      </w:tr>
      <w:tr w:rsidR="003436CA" w:rsidRPr="00D32764" w:rsidTr="007B0FDA">
        <w:trPr>
          <w:trHeight w:val="315"/>
        </w:trPr>
        <w:tc>
          <w:tcPr>
            <w:tcW w:w="8095" w:type="dxa"/>
            <w:gridSpan w:val="6"/>
            <w:shd w:val="clear" w:color="auto" w:fill="auto"/>
            <w:vAlign w:val="center"/>
            <w:hideMark/>
          </w:tcPr>
          <w:p w:rsidR="003436CA" w:rsidRPr="00D32764" w:rsidRDefault="003436CA" w:rsidP="007B0FDA">
            <w:pPr>
              <w:jc w:val="right"/>
              <w:rPr>
                <w:rFonts w:eastAsia="Times New Roman"/>
                <w:b/>
              </w:rPr>
            </w:pPr>
            <w:r w:rsidRPr="00D32764">
              <w:rPr>
                <w:rFonts w:eastAsia="Times New Roman"/>
                <w:b/>
                <w:bCs/>
              </w:rPr>
              <w:t xml:space="preserve">VALOR TOTAL 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3436CA" w:rsidRPr="00D32764" w:rsidRDefault="003436CA" w:rsidP="007B0FDA">
            <w:pPr>
              <w:jc w:val="right"/>
              <w:rPr>
                <w:rFonts w:eastAsia="Times New Roman"/>
                <w:b/>
                <w:bCs/>
              </w:rPr>
            </w:pPr>
            <w:r w:rsidRPr="00D32764">
              <w:rPr>
                <w:rFonts w:eastAsia="Times New Roman"/>
                <w:b/>
                <w:bCs/>
              </w:rPr>
              <w:t>144.000,00</w:t>
            </w:r>
          </w:p>
        </w:tc>
      </w:tr>
    </w:tbl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Corpodetexto"/>
        <w:spacing w:after="0"/>
        <w:rPr>
          <w:lang w:eastAsia="zh-CN"/>
        </w:rPr>
      </w:pPr>
    </w:p>
    <w:p w:rsidR="003436CA" w:rsidRPr="00D32764" w:rsidRDefault="003436CA" w:rsidP="003436CA">
      <w:pPr>
        <w:pStyle w:val="Ttulo10"/>
        <w:pBdr>
          <w:bottom w:val="single" w:sz="8" w:space="1" w:color="000000"/>
        </w:pBdr>
        <w:spacing w:after="0"/>
        <w:ind w:left="1418" w:hanging="1418"/>
        <w:rPr>
          <w:u w:val="none"/>
          <w:shd w:val="clear" w:color="auto" w:fill="auto"/>
        </w:rPr>
      </w:pPr>
      <w:r w:rsidRPr="00D32764">
        <w:rPr>
          <w:u w:val="none"/>
          <w:shd w:val="clear" w:color="auto" w:fill="auto"/>
        </w:rPr>
        <w:lastRenderedPageBreak/>
        <w:t xml:space="preserve">ANEXO III - </w:t>
      </w:r>
      <w:r w:rsidRPr="00D32764">
        <w:rPr>
          <w:bCs w:val="0"/>
          <w:caps/>
          <w:u w:val="none"/>
          <w:shd w:val="clear" w:color="auto" w:fill="auto"/>
        </w:rPr>
        <w:t>MODELO DE REQUERIMENTO PARA CREDENCIAMENTO</w:t>
      </w:r>
    </w:p>
    <w:p w:rsidR="003436CA" w:rsidRPr="00D32764" w:rsidRDefault="003436CA" w:rsidP="003436CA">
      <w:pPr>
        <w:jc w:val="center"/>
        <w:rPr>
          <w:b/>
          <w:bCs/>
        </w:rPr>
      </w:pPr>
    </w:p>
    <w:p w:rsidR="003436CA" w:rsidRPr="00D32764" w:rsidRDefault="003436CA" w:rsidP="003436CA">
      <w:pPr>
        <w:jc w:val="center"/>
        <w:rPr>
          <w:b/>
        </w:rPr>
      </w:pPr>
      <w:r w:rsidRPr="00D32764">
        <w:rPr>
          <w:b/>
        </w:rPr>
        <w:t>REQUERIMENTO PARA CREDENCIAMENTO</w:t>
      </w:r>
    </w:p>
    <w:p w:rsidR="003436CA" w:rsidRPr="00D32764" w:rsidRDefault="003436CA" w:rsidP="003436CA">
      <w:pPr>
        <w:rPr>
          <w:b/>
        </w:rPr>
      </w:pPr>
    </w:p>
    <w:p w:rsidR="003436CA" w:rsidRPr="00D32764" w:rsidRDefault="003436CA" w:rsidP="003436CA">
      <w:pPr>
        <w:jc w:val="both"/>
        <w:rPr>
          <w:rFonts w:eastAsia="Times New Roman"/>
          <w:b/>
        </w:rPr>
      </w:pPr>
      <w:r w:rsidRPr="00D32764">
        <w:rPr>
          <w:rFonts w:eastAsia="Times New Roman"/>
          <w:b/>
        </w:rPr>
        <w:t xml:space="preserve">I - Dados de identificação do Requerente: </w:t>
      </w:r>
    </w:p>
    <w:p w:rsidR="003436CA" w:rsidRPr="00D32764" w:rsidRDefault="003436CA" w:rsidP="003436CA">
      <w:pPr>
        <w:jc w:val="both"/>
        <w:rPr>
          <w:rFonts w:eastAsia="Times New Roman"/>
        </w:rPr>
      </w:pPr>
      <w:r w:rsidRPr="00D32764">
        <w:rPr>
          <w:rFonts w:eastAsia="Times New Roman"/>
        </w:rPr>
        <w:t>Nome: _____________________________________ CPF: ___________________</w:t>
      </w:r>
    </w:p>
    <w:p w:rsidR="003436CA" w:rsidRPr="00D32764" w:rsidRDefault="003436CA" w:rsidP="003436CA">
      <w:pPr>
        <w:jc w:val="both"/>
        <w:rPr>
          <w:rFonts w:eastAsia="Times New Roman"/>
        </w:rPr>
      </w:pPr>
      <w:r w:rsidRPr="00D32764">
        <w:rPr>
          <w:rFonts w:eastAsia="Times New Roman"/>
        </w:rPr>
        <w:t>Endereço: ________________________________________ Telefone: _________________</w:t>
      </w:r>
    </w:p>
    <w:p w:rsidR="003436CA" w:rsidRPr="00D32764" w:rsidRDefault="003436CA" w:rsidP="003436CA">
      <w:pPr>
        <w:jc w:val="both"/>
        <w:rPr>
          <w:rFonts w:eastAsia="Times New Roman"/>
        </w:rPr>
      </w:pPr>
      <w:r w:rsidRPr="00D32764">
        <w:rPr>
          <w:rFonts w:eastAsia="Times New Roman"/>
        </w:rPr>
        <w:t>E-mail: ____________________________________</w:t>
      </w:r>
    </w:p>
    <w:p w:rsidR="003436CA" w:rsidRPr="00D32764" w:rsidRDefault="003436CA" w:rsidP="003436CA">
      <w:pPr>
        <w:jc w:val="both"/>
        <w:rPr>
          <w:rFonts w:eastAsia="Times New Roman"/>
        </w:rPr>
      </w:pPr>
    </w:p>
    <w:p w:rsidR="003436CA" w:rsidRPr="00D32764" w:rsidRDefault="003436CA" w:rsidP="003436CA">
      <w:pPr>
        <w:jc w:val="both"/>
        <w:rPr>
          <w:rFonts w:eastAsia="Times New Roman"/>
          <w:b/>
        </w:rPr>
      </w:pPr>
      <w:r w:rsidRPr="00D32764">
        <w:rPr>
          <w:rFonts w:eastAsia="Times New Roman"/>
          <w:b/>
        </w:rPr>
        <w:t xml:space="preserve">II - Natureza do SERVIÇO: </w:t>
      </w:r>
    </w:p>
    <w:p w:rsidR="003436CA" w:rsidRPr="00D32764" w:rsidRDefault="003436CA" w:rsidP="003436CA">
      <w:pPr>
        <w:jc w:val="both"/>
        <w:rPr>
          <w:rFonts w:eastAsia="Times New Roman"/>
        </w:rPr>
      </w:pPr>
    </w:p>
    <w:tbl>
      <w:tblPr>
        <w:tblW w:w="899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81"/>
        <w:gridCol w:w="7381"/>
        <w:gridCol w:w="832"/>
      </w:tblGrid>
      <w:tr w:rsidR="003436CA" w:rsidRPr="00D32764" w:rsidTr="007B0FDA">
        <w:trPr>
          <w:trHeight w:val="29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CA" w:rsidRPr="00D32764" w:rsidRDefault="003436CA" w:rsidP="007B0FDA">
            <w:pPr>
              <w:jc w:val="center"/>
              <w:rPr>
                <w:rFonts w:eastAsia="Times New Roman"/>
                <w:b/>
                <w:bCs/>
              </w:rPr>
            </w:pPr>
            <w:r w:rsidRPr="00D32764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7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CA" w:rsidRPr="00D32764" w:rsidRDefault="003436CA" w:rsidP="007B0FDA">
            <w:pPr>
              <w:jc w:val="center"/>
              <w:rPr>
                <w:rFonts w:eastAsia="Times New Roman"/>
                <w:b/>
                <w:bCs/>
              </w:rPr>
            </w:pPr>
            <w:r w:rsidRPr="00D32764">
              <w:rPr>
                <w:rFonts w:eastAsia="Times New Roman"/>
                <w:b/>
                <w:bCs/>
              </w:rPr>
              <w:t>DESCRIÇÃO DOS SERVIÇOS PROPOSTOS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CA" w:rsidRPr="00D32764" w:rsidRDefault="003436CA" w:rsidP="007B0FDA">
            <w:pPr>
              <w:jc w:val="center"/>
              <w:rPr>
                <w:rFonts w:eastAsia="Times New Roman"/>
                <w:b/>
                <w:bCs/>
              </w:rPr>
            </w:pPr>
            <w:r w:rsidRPr="00D32764">
              <w:rPr>
                <w:rFonts w:eastAsia="Times New Roman"/>
                <w:b/>
                <w:bCs/>
              </w:rPr>
              <w:t>UNID</w:t>
            </w:r>
          </w:p>
        </w:tc>
      </w:tr>
      <w:tr w:rsidR="003436CA" w:rsidRPr="00D32764" w:rsidTr="007B0FDA">
        <w:trPr>
          <w:trHeight w:val="29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6CA" w:rsidRPr="00D32764" w:rsidRDefault="003436CA" w:rsidP="007B0FD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6CA" w:rsidRPr="00D32764" w:rsidRDefault="003436CA" w:rsidP="007B0FD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6CA" w:rsidRPr="00D32764" w:rsidRDefault="003436CA" w:rsidP="007B0FDA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3436CA" w:rsidRPr="00D32764" w:rsidRDefault="003436CA" w:rsidP="003436CA">
      <w:pPr>
        <w:jc w:val="both"/>
        <w:rPr>
          <w:rFonts w:eastAsia="Times New Roman"/>
        </w:rPr>
      </w:pPr>
    </w:p>
    <w:p w:rsidR="003436CA" w:rsidRPr="00D32764" w:rsidRDefault="003436CA" w:rsidP="003436CA">
      <w:pPr>
        <w:jc w:val="both"/>
        <w:rPr>
          <w:rFonts w:eastAsia="Times New Roman"/>
        </w:rPr>
      </w:pPr>
      <w:r w:rsidRPr="00D32764">
        <w:rPr>
          <w:rFonts w:eastAsia="Times New Roman"/>
          <w:b/>
        </w:rPr>
        <w:t xml:space="preserve">III - Declaramos conhecer os termos do Edital do Credenciamento nº </w:t>
      </w:r>
      <w:r>
        <w:rPr>
          <w:rFonts w:eastAsia="Times New Roman"/>
          <w:b/>
        </w:rPr>
        <w:t>004</w:t>
      </w:r>
      <w:r w:rsidRPr="00D32764">
        <w:rPr>
          <w:rFonts w:eastAsia="Times New Roman"/>
          <w:b/>
        </w:rPr>
        <w:t>/2018</w:t>
      </w:r>
      <w:r w:rsidRPr="00D32764">
        <w:rPr>
          <w:rFonts w:eastAsia="Times New Roman"/>
        </w:rPr>
        <w:t xml:space="preserve"> e seus anexos e aceitamos as condições e os preços discriminados no mesmo. </w:t>
      </w:r>
    </w:p>
    <w:p w:rsidR="003436CA" w:rsidRPr="00D32764" w:rsidRDefault="003436CA" w:rsidP="003436CA">
      <w:pPr>
        <w:jc w:val="both"/>
        <w:rPr>
          <w:rFonts w:eastAsia="Times New Roman"/>
        </w:rPr>
      </w:pPr>
    </w:p>
    <w:p w:rsidR="003436CA" w:rsidRPr="00D32764" w:rsidRDefault="003436CA" w:rsidP="003436CA">
      <w:pPr>
        <w:jc w:val="both"/>
        <w:rPr>
          <w:b/>
          <w:u w:val="single"/>
        </w:rPr>
      </w:pPr>
      <w:r w:rsidRPr="00D32764">
        <w:t xml:space="preserve">Segue em anexo os documentos especificados no </w:t>
      </w:r>
      <w:r w:rsidRPr="00D32764">
        <w:rPr>
          <w:b/>
          <w:u w:val="single"/>
        </w:rPr>
        <w:t xml:space="preserve">Edital de Credenciamento nº </w:t>
      </w:r>
      <w:r>
        <w:rPr>
          <w:b/>
          <w:u w:val="single"/>
        </w:rPr>
        <w:t>004</w:t>
      </w:r>
      <w:r w:rsidRPr="00D32764">
        <w:rPr>
          <w:b/>
          <w:u w:val="single"/>
        </w:rPr>
        <w:t>/2018.</w:t>
      </w:r>
    </w:p>
    <w:p w:rsidR="003436CA" w:rsidRPr="00D32764" w:rsidRDefault="003436CA" w:rsidP="003436CA">
      <w:pPr>
        <w:jc w:val="both"/>
        <w:rPr>
          <w:b/>
          <w:u w:val="single"/>
        </w:rPr>
      </w:pPr>
    </w:p>
    <w:tbl>
      <w:tblPr>
        <w:tblW w:w="8644" w:type="dxa"/>
        <w:tblInd w:w="108" w:type="dxa"/>
        <w:tblLayout w:type="fixed"/>
        <w:tblLook w:val="0000"/>
      </w:tblPr>
      <w:tblGrid>
        <w:gridCol w:w="8644"/>
      </w:tblGrid>
      <w:tr w:rsidR="003436CA" w:rsidRPr="00D32764" w:rsidTr="007B0FDA">
        <w:tc>
          <w:tcPr>
            <w:tcW w:w="8644" w:type="dxa"/>
            <w:shd w:val="clear" w:color="auto" w:fill="auto"/>
          </w:tcPr>
          <w:p w:rsidR="003436CA" w:rsidRPr="00D32764" w:rsidRDefault="003436CA" w:rsidP="007B0FDA">
            <w:pPr>
              <w:snapToGrid w:val="0"/>
            </w:pPr>
            <w:r w:rsidRPr="00D32764">
              <w:t>Local e data</w:t>
            </w:r>
          </w:p>
          <w:p w:rsidR="003436CA" w:rsidRPr="00D32764" w:rsidRDefault="003436CA" w:rsidP="007B0FDA">
            <w:pPr>
              <w:snapToGrid w:val="0"/>
            </w:pPr>
          </w:p>
        </w:tc>
      </w:tr>
      <w:tr w:rsidR="003436CA" w:rsidRPr="00D32764" w:rsidTr="007B0FDA">
        <w:tc>
          <w:tcPr>
            <w:tcW w:w="8644" w:type="dxa"/>
            <w:shd w:val="clear" w:color="auto" w:fill="auto"/>
          </w:tcPr>
          <w:p w:rsidR="003436CA" w:rsidRPr="00D32764" w:rsidRDefault="003436CA" w:rsidP="007B0FDA">
            <w:pPr>
              <w:snapToGrid w:val="0"/>
              <w:jc w:val="center"/>
              <w:rPr>
                <w:b/>
                <w:bCs/>
              </w:rPr>
            </w:pPr>
            <w:r w:rsidRPr="00D32764">
              <w:t>_______________________________</w:t>
            </w:r>
          </w:p>
        </w:tc>
      </w:tr>
      <w:tr w:rsidR="003436CA" w:rsidRPr="00D32764" w:rsidTr="007B0FDA">
        <w:tc>
          <w:tcPr>
            <w:tcW w:w="8644" w:type="dxa"/>
            <w:shd w:val="clear" w:color="auto" w:fill="auto"/>
          </w:tcPr>
          <w:p w:rsidR="003436CA" w:rsidRPr="00D32764" w:rsidRDefault="003436CA" w:rsidP="007B0FDA">
            <w:pPr>
              <w:snapToGrid w:val="0"/>
              <w:jc w:val="center"/>
              <w:rPr>
                <w:b/>
                <w:bCs/>
              </w:rPr>
            </w:pPr>
            <w:r w:rsidRPr="00D32764">
              <w:rPr>
                <w:b/>
                <w:bCs/>
              </w:rPr>
              <w:t>(</w:t>
            </w:r>
            <w:r w:rsidRPr="00D32764">
              <w:rPr>
                <w:b/>
                <w:bCs/>
                <w:u w:val="single"/>
              </w:rPr>
              <w:t>Nome</w:t>
            </w:r>
            <w:r w:rsidRPr="00D32764">
              <w:rPr>
                <w:b/>
                <w:bCs/>
              </w:rPr>
              <w:t>)</w:t>
            </w:r>
          </w:p>
        </w:tc>
      </w:tr>
      <w:tr w:rsidR="003436CA" w:rsidRPr="00D32764" w:rsidTr="007B0FDA">
        <w:tc>
          <w:tcPr>
            <w:tcW w:w="8644" w:type="dxa"/>
            <w:shd w:val="clear" w:color="auto" w:fill="auto"/>
          </w:tcPr>
          <w:p w:rsidR="003436CA" w:rsidRPr="00D32764" w:rsidRDefault="003436CA" w:rsidP="007B0FDA">
            <w:pPr>
              <w:snapToGrid w:val="0"/>
              <w:jc w:val="center"/>
              <w:rPr>
                <w:b/>
                <w:bCs/>
              </w:rPr>
            </w:pPr>
            <w:r w:rsidRPr="00D32764">
              <w:rPr>
                <w:b/>
                <w:bCs/>
              </w:rPr>
              <w:t>(nº CPF)</w:t>
            </w:r>
          </w:p>
          <w:p w:rsidR="003436CA" w:rsidRPr="00D32764" w:rsidRDefault="003436CA" w:rsidP="007B0FDA">
            <w:pPr>
              <w:rPr>
                <w:b/>
                <w:bCs/>
              </w:rPr>
            </w:pPr>
          </w:p>
        </w:tc>
      </w:tr>
    </w:tbl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szCs w:val="24"/>
        </w:rPr>
      </w:pPr>
      <w:r w:rsidRPr="00D32764">
        <w:rPr>
          <w:b/>
          <w:szCs w:val="24"/>
          <w:u w:val="single"/>
        </w:rPr>
        <w:lastRenderedPageBreak/>
        <w:t xml:space="preserve">ANEXO IV – MODELO DE DECLARAÇÃO DO TRABALHO DO MENOR </w:t>
      </w:r>
    </w:p>
    <w:p w:rsidR="003436CA" w:rsidRPr="00D32764" w:rsidRDefault="003436CA" w:rsidP="003436CA">
      <w:pPr>
        <w:pStyle w:val="Saudao"/>
        <w:suppressAutoHyphens w:val="0"/>
        <w:rPr>
          <w:rFonts w:ascii="Times New Roman" w:hAnsi="Times New Roman"/>
          <w:szCs w:val="24"/>
        </w:rPr>
      </w:pPr>
    </w:p>
    <w:p w:rsidR="003436CA" w:rsidRPr="00D32764" w:rsidRDefault="003436CA" w:rsidP="003436CA">
      <w:pPr>
        <w:pStyle w:val="Padro"/>
        <w:jc w:val="both"/>
        <w:rPr>
          <w:szCs w:val="24"/>
        </w:rPr>
      </w:pPr>
    </w:p>
    <w:p w:rsidR="003436CA" w:rsidRPr="00D32764" w:rsidRDefault="003436CA" w:rsidP="003436CA">
      <w:pPr>
        <w:pStyle w:val="Padro"/>
        <w:jc w:val="both"/>
        <w:rPr>
          <w:b/>
          <w:szCs w:val="24"/>
        </w:rPr>
      </w:pPr>
      <w:r w:rsidRPr="00D32764">
        <w:rPr>
          <w:b/>
          <w:szCs w:val="24"/>
        </w:rPr>
        <w:t xml:space="preserve">Ref. Credenciamento nº </w:t>
      </w:r>
      <w:r>
        <w:rPr>
          <w:b/>
          <w:szCs w:val="24"/>
        </w:rPr>
        <w:t>004</w:t>
      </w:r>
      <w:r w:rsidRPr="00D32764">
        <w:rPr>
          <w:b/>
          <w:szCs w:val="24"/>
        </w:rPr>
        <w:t>/2018</w:t>
      </w:r>
    </w:p>
    <w:p w:rsidR="003436CA" w:rsidRPr="00D32764" w:rsidRDefault="003436CA" w:rsidP="003436CA">
      <w:pPr>
        <w:pStyle w:val="Padro"/>
        <w:jc w:val="both"/>
        <w:rPr>
          <w:szCs w:val="24"/>
        </w:rPr>
      </w:pPr>
      <w:r w:rsidRPr="00D32764">
        <w:rPr>
          <w:szCs w:val="24"/>
        </w:rPr>
        <w:tab/>
      </w:r>
    </w:p>
    <w:p w:rsidR="003436CA" w:rsidRPr="00D32764" w:rsidRDefault="003436CA" w:rsidP="003436CA">
      <w:pPr>
        <w:pStyle w:val="Padro"/>
        <w:jc w:val="both"/>
        <w:rPr>
          <w:szCs w:val="24"/>
        </w:rPr>
      </w:pPr>
    </w:p>
    <w:p w:rsidR="003436CA" w:rsidRPr="00D32764" w:rsidRDefault="003436CA" w:rsidP="003436CA">
      <w:pPr>
        <w:pStyle w:val="Padro"/>
        <w:ind w:firstLine="709"/>
        <w:jc w:val="both"/>
        <w:rPr>
          <w:szCs w:val="24"/>
        </w:rPr>
      </w:pPr>
      <w:r w:rsidRPr="00D32764">
        <w:rPr>
          <w:szCs w:val="24"/>
        </w:rPr>
        <w:t xml:space="preserve">Declaro, para fins de prova junto ao </w:t>
      </w:r>
      <w:r w:rsidRPr="00D32764">
        <w:rPr>
          <w:b/>
          <w:szCs w:val="24"/>
        </w:rPr>
        <w:t>Município de Timbaúba dos Batistas/ RN</w:t>
      </w:r>
      <w:r w:rsidRPr="00D32764">
        <w:rPr>
          <w:szCs w:val="24"/>
        </w:rPr>
        <w:t xml:space="preserve">, nos termos do inciso V do Artigo 27 da Lei nº 8.666/93, que o profissional _____________________, inscrito no CPF n° __________________, com endereço </w:t>
      </w:r>
      <w:proofErr w:type="spellStart"/>
      <w:r w:rsidRPr="00D32764">
        <w:rPr>
          <w:szCs w:val="24"/>
        </w:rPr>
        <w:t>na____________________________</w:t>
      </w:r>
      <w:proofErr w:type="spellEnd"/>
      <w:r w:rsidRPr="00D32764">
        <w:rPr>
          <w:szCs w:val="24"/>
        </w:rPr>
        <w:t xml:space="preserve">, </w:t>
      </w:r>
      <w:r w:rsidRPr="00D32764">
        <w:rPr>
          <w:b/>
          <w:szCs w:val="24"/>
          <w:u w:val="single"/>
        </w:rPr>
        <w:t>NÃO</w:t>
      </w:r>
      <w:r w:rsidRPr="00D32764">
        <w:rPr>
          <w:szCs w:val="24"/>
        </w:rPr>
        <w:t xml:space="preserve"> emprega em trabalho noturno, perigoso ou insalubre menores de dezoito anos e, em qualquer trabalho, menores de dezesseis anos, salvo na condição de aprendiz, a partir de quatorze anos.</w:t>
      </w:r>
    </w:p>
    <w:p w:rsidR="003436CA" w:rsidRPr="00D32764" w:rsidRDefault="003436CA" w:rsidP="003436CA">
      <w:pPr>
        <w:pStyle w:val="Padro"/>
        <w:jc w:val="both"/>
        <w:rPr>
          <w:szCs w:val="24"/>
        </w:rPr>
      </w:pPr>
    </w:p>
    <w:p w:rsidR="003436CA" w:rsidRPr="00D32764" w:rsidRDefault="003436CA" w:rsidP="003436CA">
      <w:pPr>
        <w:pStyle w:val="Padro"/>
        <w:jc w:val="both"/>
        <w:rPr>
          <w:szCs w:val="24"/>
        </w:rPr>
      </w:pPr>
    </w:p>
    <w:tbl>
      <w:tblPr>
        <w:tblW w:w="8644" w:type="dxa"/>
        <w:tblInd w:w="108" w:type="dxa"/>
        <w:tblLayout w:type="fixed"/>
        <w:tblLook w:val="0000"/>
      </w:tblPr>
      <w:tblGrid>
        <w:gridCol w:w="8644"/>
      </w:tblGrid>
      <w:tr w:rsidR="003436CA" w:rsidRPr="00D32764" w:rsidTr="007B0FDA">
        <w:tc>
          <w:tcPr>
            <w:tcW w:w="8644" w:type="dxa"/>
            <w:shd w:val="clear" w:color="auto" w:fill="auto"/>
          </w:tcPr>
          <w:p w:rsidR="003436CA" w:rsidRPr="00D32764" w:rsidRDefault="003436CA" w:rsidP="007B0FDA">
            <w:pPr>
              <w:snapToGrid w:val="0"/>
              <w:jc w:val="both"/>
            </w:pPr>
            <w:r w:rsidRPr="00D32764">
              <w:t>Local e data,</w:t>
            </w:r>
          </w:p>
          <w:p w:rsidR="003436CA" w:rsidRPr="00D32764" w:rsidRDefault="003436CA" w:rsidP="007B0FDA">
            <w:pPr>
              <w:snapToGrid w:val="0"/>
              <w:jc w:val="both"/>
            </w:pPr>
          </w:p>
          <w:p w:rsidR="003436CA" w:rsidRPr="00D32764" w:rsidRDefault="003436CA" w:rsidP="007B0FDA">
            <w:pPr>
              <w:snapToGrid w:val="0"/>
              <w:jc w:val="both"/>
            </w:pPr>
          </w:p>
        </w:tc>
      </w:tr>
      <w:tr w:rsidR="003436CA" w:rsidRPr="00D32764" w:rsidTr="007B0FDA">
        <w:tc>
          <w:tcPr>
            <w:tcW w:w="8644" w:type="dxa"/>
            <w:shd w:val="clear" w:color="auto" w:fill="auto"/>
          </w:tcPr>
          <w:p w:rsidR="003436CA" w:rsidRPr="00D32764" w:rsidRDefault="003436CA" w:rsidP="007B0FDA">
            <w:pPr>
              <w:snapToGrid w:val="0"/>
              <w:jc w:val="center"/>
              <w:rPr>
                <w:b/>
                <w:bCs/>
              </w:rPr>
            </w:pPr>
            <w:r w:rsidRPr="00D32764">
              <w:t>_______________________________</w:t>
            </w:r>
          </w:p>
        </w:tc>
      </w:tr>
      <w:tr w:rsidR="003436CA" w:rsidRPr="00D32764" w:rsidTr="007B0FDA">
        <w:tc>
          <w:tcPr>
            <w:tcW w:w="8644" w:type="dxa"/>
            <w:shd w:val="clear" w:color="auto" w:fill="auto"/>
          </w:tcPr>
          <w:p w:rsidR="003436CA" w:rsidRPr="00D32764" w:rsidRDefault="003436CA" w:rsidP="007B0FDA">
            <w:pPr>
              <w:snapToGrid w:val="0"/>
              <w:jc w:val="center"/>
              <w:rPr>
                <w:b/>
                <w:bCs/>
              </w:rPr>
            </w:pPr>
            <w:r w:rsidRPr="00D32764">
              <w:rPr>
                <w:b/>
                <w:bCs/>
              </w:rPr>
              <w:t>(</w:t>
            </w:r>
            <w:r w:rsidRPr="00D32764">
              <w:rPr>
                <w:b/>
                <w:bCs/>
                <w:u w:val="single"/>
              </w:rPr>
              <w:t>Nome</w:t>
            </w:r>
            <w:r w:rsidRPr="00D32764">
              <w:rPr>
                <w:b/>
                <w:bCs/>
              </w:rPr>
              <w:t>)</w:t>
            </w:r>
          </w:p>
        </w:tc>
      </w:tr>
      <w:tr w:rsidR="003436CA" w:rsidRPr="00D32764" w:rsidTr="007B0FDA">
        <w:tc>
          <w:tcPr>
            <w:tcW w:w="8644" w:type="dxa"/>
            <w:shd w:val="clear" w:color="auto" w:fill="auto"/>
          </w:tcPr>
          <w:p w:rsidR="003436CA" w:rsidRPr="00D32764" w:rsidRDefault="003436CA" w:rsidP="007B0FDA">
            <w:pPr>
              <w:snapToGrid w:val="0"/>
              <w:jc w:val="center"/>
              <w:rPr>
                <w:b/>
                <w:bCs/>
              </w:rPr>
            </w:pPr>
            <w:r w:rsidRPr="00D32764">
              <w:rPr>
                <w:b/>
                <w:bCs/>
              </w:rPr>
              <w:t>(nº CPF)</w:t>
            </w:r>
          </w:p>
          <w:p w:rsidR="003436CA" w:rsidRPr="00D32764" w:rsidRDefault="003436CA" w:rsidP="007B0FDA">
            <w:pPr>
              <w:rPr>
                <w:b/>
                <w:bCs/>
              </w:rPr>
            </w:pPr>
          </w:p>
        </w:tc>
      </w:tr>
    </w:tbl>
    <w:p w:rsidR="003436CA" w:rsidRPr="00D32764" w:rsidRDefault="003436CA" w:rsidP="003436CA">
      <w:pPr>
        <w:pStyle w:val="Padro"/>
        <w:jc w:val="both"/>
        <w:rPr>
          <w:szCs w:val="24"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u w:val="single"/>
        </w:rPr>
      </w:pPr>
    </w:p>
    <w:p w:rsidR="003436CA" w:rsidRPr="00D32764" w:rsidRDefault="003436CA" w:rsidP="003436CA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u w:val="single"/>
        </w:rPr>
      </w:pPr>
    </w:p>
    <w:p w:rsidR="003436CA" w:rsidRPr="00D32764" w:rsidRDefault="003436CA" w:rsidP="003436CA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u w:val="single"/>
        </w:rPr>
      </w:pPr>
    </w:p>
    <w:p w:rsidR="003436CA" w:rsidRPr="00D32764" w:rsidRDefault="003436CA" w:rsidP="003436CA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u w:val="single"/>
        </w:rPr>
      </w:pPr>
      <w:r w:rsidRPr="00D32764">
        <w:rPr>
          <w:rFonts w:ascii="Times New Roman" w:hAnsi="Times New Roman" w:cs="Times New Roman"/>
          <w:b/>
          <w:u w:val="single"/>
        </w:rPr>
        <w:lastRenderedPageBreak/>
        <w:t xml:space="preserve">ANEXO V – MINUTA DO TERMO DE CREDENCIAMENTO </w:t>
      </w:r>
    </w:p>
    <w:p w:rsidR="003436CA" w:rsidRPr="00D32764" w:rsidRDefault="003436CA" w:rsidP="003436CA"/>
    <w:p w:rsidR="003436CA" w:rsidRPr="00D32764" w:rsidRDefault="003436CA" w:rsidP="003436CA">
      <w:pPr>
        <w:pStyle w:val="WW-Recuodecorpodetexto2"/>
        <w:ind w:left="4536" w:firstLine="0"/>
        <w:rPr>
          <w:sz w:val="24"/>
          <w:szCs w:val="24"/>
        </w:rPr>
      </w:pPr>
      <w:r w:rsidRPr="00D32764">
        <w:rPr>
          <w:sz w:val="24"/>
          <w:szCs w:val="24"/>
        </w:rPr>
        <w:t xml:space="preserve">TERMO DE CREDENCIAMENTO QUE ENTRE SI CELEBRAM O </w:t>
      </w:r>
      <w:r w:rsidRPr="00D32764">
        <w:rPr>
          <w:b/>
          <w:sz w:val="24"/>
          <w:szCs w:val="24"/>
        </w:rPr>
        <w:t>MUNICÍPIO DE TIMBAÚBA DOS BATISTAS/ RN</w:t>
      </w:r>
      <w:r w:rsidRPr="00D32764">
        <w:rPr>
          <w:sz w:val="24"/>
          <w:szCs w:val="24"/>
        </w:rPr>
        <w:t xml:space="preserve"> E </w:t>
      </w:r>
      <w:r w:rsidRPr="00D32764">
        <w:rPr>
          <w:b/>
          <w:sz w:val="24"/>
          <w:szCs w:val="24"/>
        </w:rPr>
        <w:t>____</w:t>
      </w:r>
      <w:r w:rsidRPr="00D32764">
        <w:rPr>
          <w:sz w:val="24"/>
          <w:szCs w:val="24"/>
        </w:rPr>
        <w:t>.</w:t>
      </w:r>
    </w:p>
    <w:p w:rsidR="003436CA" w:rsidRPr="00D32764" w:rsidRDefault="003436CA" w:rsidP="003436CA">
      <w:pPr>
        <w:pStyle w:val="WW-Recuodecorpodetexto2"/>
        <w:ind w:left="0" w:firstLine="0"/>
        <w:rPr>
          <w:sz w:val="24"/>
          <w:szCs w:val="24"/>
        </w:rPr>
      </w:pPr>
    </w:p>
    <w:p w:rsidR="003436CA" w:rsidRPr="00D32764" w:rsidRDefault="003436CA" w:rsidP="003436CA">
      <w:pPr>
        <w:pStyle w:val="Ttulo2"/>
      </w:pPr>
      <w:r w:rsidRPr="00D32764">
        <w:t>CLÁUSULA PRIMEIRA – DA IDENTIFICAÇÃO DAS PARTES</w:t>
      </w:r>
    </w:p>
    <w:p w:rsidR="003436CA" w:rsidRPr="00D32764" w:rsidRDefault="003436CA" w:rsidP="003436CA"/>
    <w:p w:rsidR="003436CA" w:rsidRPr="00D32764" w:rsidRDefault="003436CA" w:rsidP="0034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lang w:eastAsia="en-US"/>
        </w:rPr>
      </w:pPr>
      <w:r w:rsidRPr="00D32764">
        <w:rPr>
          <w:b/>
        </w:rPr>
        <w:t>CREDENCIANTE:</w:t>
      </w:r>
      <w:r w:rsidRPr="00D32764">
        <w:t xml:space="preserve"> </w:t>
      </w:r>
      <w:r w:rsidRPr="00D32764">
        <w:rPr>
          <w:rFonts w:eastAsia="Arial Unicode MS"/>
          <w:b/>
        </w:rPr>
        <w:t>O MUNICÍPIO DE TIMBAÚBA DOS BATISTAS /RN</w:t>
      </w:r>
      <w:r w:rsidRPr="00D32764">
        <w:rPr>
          <w:rFonts w:eastAsia="Arial Unicode MS"/>
        </w:rPr>
        <w:t xml:space="preserve">, inscrito no CNPJ/ MF sob o n° 08.096.596/0001-87, com sede na Rua Rui Barbosa, nº 48, Centro, neste ato representado pelo Sr Prefeito Municipal, </w:t>
      </w:r>
      <w:proofErr w:type="spellStart"/>
      <w:r w:rsidRPr="00D32764">
        <w:rPr>
          <w:rFonts w:eastAsia="Arial Unicode MS"/>
        </w:rPr>
        <w:t>Chilon</w:t>
      </w:r>
      <w:proofErr w:type="spellEnd"/>
      <w:r w:rsidRPr="00D32764">
        <w:rPr>
          <w:rFonts w:eastAsia="Arial Unicode MS"/>
        </w:rPr>
        <w:t xml:space="preserve"> Batista de Araújo </w:t>
      </w:r>
      <w:proofErr w:type="gramStart"/>
      <w:r w:rsidRPr="00D32764">
        <w:rPr>
          <w:rFonts w:eastAsia="Arial Unicode MS"/>
        </w:rPr>
        <w:t>Neto</w:t>
      </w:r>
      <w:proofErr w:type="gramEnd"/>
    </w:p>
    <w:p w:rsidR="003436CA" w:rsidRPr="00D32764" w:rsidRDefault="003436CA" w:rsidP="003436CA">
      <w:pPr>
        <w:ind w:right="49"/>
        <w:jc w:val="both"/>
      </w:pPr>
    </w:p>
    <w:p w:rsidR="003436CA" w:rsidRPr="00D32764" w:rsidRDefault="003436CA" w:rsidP="0034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</w:rPr>
      </w:pPr>
      <w:r w:rsidRPr="00D32764">
        <w:rPr>
          <w:b/>
          <w:iCs/>
        </w:rPr>
        <w:t xml:space="preserve">CREDENCIADA: </w:t>
      </w:r>
      <w:r w:rsidRPr="00D32764">
        <w:rPr>
          <w:b/>
        </w:rPr>
        <w:t>______</w:t>
      </w:r>
      <w:r w:rsidRPr="00D32764">
        <w:t>.</w:t>
      </w:r>
    </w:p>
    <w:p w:rsidR="003436CA" w:rsidRPr="00D32764" w:rsidRDefault="003436CA" w:rsidP="003436CA">
      <w:pPr>
        <w:pStyle w:val="Ttulo2"/>
        <w:rPr>
          <w:b w:val="0"/>
          <w:i/>
          <w:i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CLÁUSULA SEGUNDA- DA LEGISLAÇÃO APLICÁVEL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3.1. </w:t>
      </w:r>
      <w:r w:rsidRPr="00D32764">
        <w:t xml:space="preserve">O presente Termo de Credenciamento será regido pelo disposto no </w:t>
      </w:r>
      <w:r w:rsidRPr="00D32764">
        <w:rPr>
          <w:i/>
        </w:rPr>
        <w:t>caput</w:t>
      </w:r>
      <w:r w:rsidRPr="00D32764">
        <w:t xml:space="preserve"> do art. 25 da Lei nº 8.666/93, e demais legislação aplicável ao assunto. Os casos omissos serão orientados conforme consulta jurídica a Procuradoria Jurídica do </w:t>
      </w:r>
      <w:r w:rsidRPr="00D32764">
        <w:rPr>
          <w:b/>
        </w:rPr>
        <w:t>Município de Timbaúba dos Batistas/ RN</w:t>
      </w:r>
      <w:r w:rsidRPr="00D32764">
        <w:t>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CLÁUSULA TERCEIRA - DA VINCULAÇÃO AO EDITAL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3.1. </w:t>
      </w:r>
      <w:r w:rsidRPr="00D32764">
        <w:t xml:space="preserve">O presente Termo vincula-se ao </w:t>
      </w:r>
      <w:r w:rsidRPr="00D32764">
        <w:rPr>
          <w:b/>
        </w:rPr>
        <w:t>Edital de Credenciamento nº</w:t>
      </w:r>
      <w:r>
        <w:rPr>
          <w:b/>
        </w:rPr>
        <w:t xml:space="preserve"> 004</w:t>
      </w:r>
      <w:r w:rsidRPr="00D32764">
        <w:rPr>
          <w:b/>
        </w:rPr>
        <w:t>/2018</w:t>
      </w:r>
      <w:r w:rsidRPr="00D32764">
        <w:t xml:space="preserve"> da Comissão Permanente de Licitação do </w:t>
      </w:r>
      <w:r w:rsidRPr="00D32764">
        <w:rPr>
          <w:b/>
        </w:rPr>
        <w:t>Município de Timbaúba dos Batistas/ RN</w:t>
      </w:r>
      <w:r w:rsidRPr="00D32764">
        <w:t>, e ao seu Termo de Inexigibilidade de Licitação.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CLÁUSULA QUARTA – DO OBJETO E DO VALOR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4.1. </w:t>
      </w:r>
      <w:r w:rsidRPr="00D32764">
        <w:t xml:space="preserve">Obriga-se o </w:t>
      </w:r>
      <w:r w:rsidRPr="00D32764">
        <w:rPr>
          <w:b/>
          <w:bCs/>
        </w:rPr>
        <w:t xml:space="preserve">CREDENCIADO </w:t>
      </w:r>
      <w:r w:rsidRPr="00D32764">
        <w:t xml:space="preserve">a executar os </w:t>
      </w:r>
      <w:r w:rsidRPr="00D32764">
        <w:rPr>
          <w:b/>
        </w:rPr>
        <w:t xml:space="preserve">serviços abaixo </w:t>
      </w:r>
      <w:r w:rsidRPr="00D32764">
        <w:t xml:space="preserve">descritos, no </w:t>
      </w:r>
      <w:r w:rsidRPr="00D32764">
        <w:rPr>
          <w:b/>
        </w:rPr>
        <w:t>Município de Timbaúba dos Batistas/RN</w:t>
      </w:r>
      <w:r w:rsidRPr="00D32764">
        <w:t>, conforme condições previstas neste Termo de Credenciamento.</w:t>
      </w:r>
    </w:p>
    <w:p w:rsidR="003436CA" w:rsidRPr="00D32764" w:rsidRDefault="003436CA" w:rsidP="003436CA">
      <w:pPr>
        <w:jc w:val="both"/>
      </w:pPr>
    </w:p>
    <w:tbl>
      <w:tblPr>
        <w:tblW w:w="899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81"/>
        <w:gridCol w:w="7381"/>
        <w:gridCol w:w="832"/>
      </w:tblGrid>
      <w:tr w:rsidR="003436CA" w:rsidRPr="00D32764" w:rsidTr="007B0FDA">
        <w:trPr>
          <w:trHeight w:val="48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CA" w:rsidRPr="00D32764" w:rsidRDefault="003436CA" w:rsidP="007B0FDA">
            <w:pPr>
              <w:jc w:val="center"/>
              <w:rPr>
                <w:rFonts w:eastAsia="Times New Roman"/>
                <w:b/>
                <w:bCs/>
              </w:rPr>
            </w:pPr>
            <w:r w:rsidRPr="00D32764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7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CA" w:rsidRPr="00D32764" w:rsidRDefault="003436CA" w:rsidP="007B0FDA">
            <w:pPr>
              <w:jc w:val="center"/>
              <w:rPr>
                <w:rFonts w:eastAsia="Times New Roman"/>
                <w:b/>
                <w:bCs/>
              </w:rPr>
            </w:pPr>
            <w:r w:rsidRPr="00D32764">
              <w:rPr>
                <w:rFonts w:eastAsia="Times New Roman"/>
                <w:b/>
                <w:bCs/>
              </w:rPr>
              <w:t>DESCRIÇÃO DOS SERVIÇOS PROPOSTOS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CA" w:rsidRPr="00D32764" w:rsidRDefault="003436CA" w:rsidP="007B0FDA">
            <w:pPr>
              <w:jc w:val="center"/>
              <w:rPr>
                <w:rFonts w:eastAsia="Times New Roman"/>
                <w:b/>
                <w:bCs/>
              </w:rPr>
            </w:pPr>
            <w:r w:rsidRPr="00D32764">
              <w:rPr>
                <w:rFonts w:eastAsia="Times New Roman"/>
                <w:b/>
                <w:bCs/>
              </w:rPr>
              <w:t>UNID</w:t>
            </w:r>
          </w:p>
        </w:tc>
      </w:tr>
      <w:tr w:rsidR="003436CA" w:rsidRPr="00D32764" w:rsidTr="007B0FDA">
        <w:trPr>
          <w:trHeight w:val="26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6CA" w:rsidRPr="00D32764" w:rsidRDefault="003436CA" w:rsidP="007B0FDA">
            <w:pPr>
              <w:jc w:val="center"/>
            </w:pPr>
          </w:p>
        </w:tc>
        <w:tc>
          <w:tcPr>
            <w:tcW w:w="7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6CA" w:rsidRPr="00D32764" w:rsidRDefault="003436CA" w:rsidP="007B0FDA">
            <w:pPr>
              <w:jc w:val="both"/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6CA" w:rsidRPr="00D32764" w:rsidRDefault="003436CA" w:rsidP="007B0FDA">
            <w:pPr>
              <w:jc w:val="center"/>
              <w:rPr>
                <w:rFonts w:eastAsia="Times New Roman"/>
                <w:bCs/>
              </w:rPr>
            </w:pPr>
          </w:p>
        </w:tc>
      </w:tr>
    </w:tbl>
    <w:p w:rsidR="003436CA" w:rsidRPr="00D32764" w:rsidRDefault="003436CA" w:rsidP="003436CA">
      <w:pPr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CLÁUSULA QUINTA – DA MANUTENÇÃO PELA CREDENCIADA DAS CONDIÇÕES DE HABILITAÇÃO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5.1. </w:t>
      </w:r>
      <w:r w:rsidRPr="00D32764">
        <w:t>Obriga-se o CREDENCIADO a manter, durante a vigência contratual, todas as condições para habilitação demonstradas para credenciamento, de modo a garantir o cumprimento das obrigações assumidas.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CLÁUSULA SEXTA – DO LOCAL E CONDIÇÕES DE EXECUÇÃO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</w:rPr>
        <w:t>6.1.</w:t>
      </w:r>
      <w:r w:rsidRPr="00D32764">
        <w:t xml:space="preserve"> Os serviços deverão serão prestados no </w:t>
      </w:r>
      <w:r w:rsidRPr="00D32764">
        <w:rPr>
          <w:b/>
        </w:rPr>
        <w:t>Município de Timbaúba dos Batistas/ RN</w:t>
      </w:r>
      <w:r w:rsidRPr="00D32764">
        <w:t xml:space="preserve">, nos locais, dias e horários definidos pela Secretaria Municipal solicitante, com o prévio </w:t>
      </w:r>
      <w:r w:rsidRPr="00D32764">
        <w:lastRenderedPageBreak/>
        <w:t>agendamento, que será informado através da Ordem de Execução de Serviços a ser encaminhada em até dois (02) dias úteis anteriores a execução dos serviços.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CLÁUSULA SÉTIMA - DOS PREÇOS E CRITÉRIO DE REAJUSTE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</w:rPr>
      </w:pPr>
      <w:r w:rsidRPr="00D32764">
        <w:rPr>
          <w:b/>
          <w:bCs/>
        </w:rPr>
        <w:t xml:space="preserve">7.1. </w:t>
      </w:r>
      <w:r w:rsidRPr="00D32764">
        <w:t xml:space="preserve">O CREDENCIANTE se compromete a pagar os serviços prestados e apresentados, na forma deste Termo de Credenciamento, observadas as dotações dispostas nas Tabelas e valores para prestação de serviços pelas </w:t>
      </w:r>
      <w:r w:rsidRPr="00D32764">
        <w:rPr>
          <w:b/>
        </w:rPr>
        <w:t>CREDENCIADAS</w:t>
      </w:r>
      <w:r w:rsidRPr="00D32764">
        <w:t xml:space="preserve">, apresentada no Anexo II do </w:t>
      </w:r>
      <w:r w:rsidRPr="00D32764">
        <w:rPr>
          <w:b/>
        </w:rPr>
        <w:t xml:space="preserve">Edital de Credenciamento nº </w:t>
      </w:r>
      <w:r>
        <w:rPr>
          <w:b/>
        </w:rPr>
        <w:t>004</w:t>
      </w:r>
      <w:r w:rsidRPr="00D32764">
        <w:rPr>
          <w:b/>
        </w:rPr>
        <w:t>/2018.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7.2. </w:t>
      </w:r>
      <w:r w:rsidRPr="00D32764">
        <w:t>Os preços são irreajustáveis durante a vigência deste Termo.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CLÁUSULA NONA – DAS CONDIÇÕES DE PAGAMENTO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jc w:val="both"/>
        <w:rPr>
          <w:b/>
        </w:rPr>
      </w:pPr>
      <w:r w:rsidRPr="00D32764">
        <w:rPr>
          <w:b/>
          <w:bCs/>
        </w:rPr>
        <w:t xml:space="preserve">8.1. </w:t>
      </w:r>
      <w:proofErr w:type="gramStart"/>
      <w:r w:rsidRPr="00D32764">
        <w:t>O(</w:t>
      </w:r>
      <w:proofErr w:type="gramEnd"/>
      <w:r w:rsidRPr="00D32764">
        <w:t xml:space="preserve">A) CREDENCIADO(A) apresentará </w:t>
      </w:r>
      <w:r w:rsidRPr="00D32764">
        <w:rPr>
          <w:b/>
          <w:u w:val="single"/>
        </w:rPr>
        <w:t xml:space="preserve">até o </w:t>
      </w:r>
      <w:proofErr w:type="spellStart"/>
      <w:r w:rsidRPr="00D32764">
        <w:rPr>
          <w:b/>
          <w:u w:val="single"/>
        </w:rPr>
        <w:t>decimo</w:t>
      </w:r>
      <w:proofErr w:type="spellEnd"/>
      <w:r w:rsidRPr="00D32764">
        <w:rPr>
          <w:b/>
          <w:u w:val="single"/>
        </w:rPr>
        <w:t xml:space="preserve"> (10º) dia útil do mês subsequente à prestação dos serviços</w:t>
      </w:r>
      <w:r w:rsidRPr="00D32764">
        <w:t xml:space="preserve"> à CREDENCIANTE, especificamente a </w:t>
      </w:r>
      <w:r w:rsidRPr="00D32764">
        <w:rPr>
          <w:b/>
        </w:rPr>
        <w:t>Secretaria Municipal beneficiada</w:t>
      </w:r>
      <w:r w:rsidRPr="00D32764">
        <w:t>, toda a produção referente ao mês anterior, constando em anexo todas os registros de atendimento efetuados.</w:t>
      </w:r>
    </w:p>
    <w:p w:rsidR="003436CA" w:rsidRPr="00D32764" w:rsidRDefault="003436CA" w:rsidP="003436CA">
      <w:pPr>
        <w:pStyle w:val="Pa2"/>
        <w:spacing w:line="240" w:lineRule="auto"/>
        <w:jc w:val="both"/>
        <w:rPr>
          <w:rFonts w:ascii="Times New Roman" w:hAnsi="Times New Roman"/>
          <w:b/>
        </w:rPr>
      </w:pPr>
    </w:p>
    <w:p w:rsidR="003436CA" w:rsidRPr="00D32764" w:rsidRDefault="003436CA" w:rsidP="003436CA">
      <w:pPr>
        <w:jc w:val="both"/>
        <w:rPr>
          <w:b/>
        </w:rPr>
      </w:pPr>
      <w:r w:rsidRPr="00D32764">
        <w:rPr>
          <w:b/>
        </w:rPr>
        <w:t>8.2.</w:t>
      </w:r>
      <w:r w:rsidRPr="00D32764">
        <w:t xml:space="preserve">  Somente após a validação dos documentos originados </w:t>
      </w:r>
      <w:proofErr w:type="gramStart"/>
      <w:r w:rsidRPr="00D32764">
        <w:t>pelo(</w:t>
      </w:r>
      <w:proofErr w:type="gramEnd"/>
      <w:r w:rsidRPr="00D32764">
        <w:t>a) CREDENCIADO(A) e vistoriados pela Secretaria Municipal beneficiada do</w:t>
      </w:r>
      <w:r w:rsidRPr="00D32764">
        <w:rPr>
          <w:b/>
        </w:rPr>
        <w:t xml:space="preserve"> Município de Timbaúba dos Batistas/ RN</w:t>
      </w:r>
      <w:r w:rsidRPr="00D32764">
        <w:t xml:space="preserve">, o Prestador de Serviços emitirá a Nota Fiscal de Serviços realizados, a qual deverá ser encaminhada a </w:t>
      </w:r>
      <w:r w:rsidRPr="00D32764">
        <w:rPr>
          <w:b/>
        </w:rPr>
        <w:t xml:space="preserve">Secretaria Municipal da Fazenda do Município de Timbaúba dos Batistas/ RN </w:t>
      </w:r>
      <w:r w:rsidRPr="00D32764">
        <w:t>para as providências necessárias à realização do pagamento.</w:t>
      </w:r>
    </w:p>
    <w:p w:rsidR="003436CA" w:rsidRPr="00D32764" w:rsidRDefault="003436CA" w:rsidP="003436CA">
      <w:pPr>
        <w:pStyle w:val="Pa2"/>
        <w:spacing w:line="240" w:lineRule="auto"/>
        <w:jc w:val="both"/>
        <w:rPr>
          <w:rFonts w:ascii="Times New Roman" w:hAnsi="Times New Roman"/>
          <w:b/>
        </w:rPr>
      </w:pPr>
    </w:p>
    <w:p w:rsidR="003436CA" w:rsidRPr="00D32764" w:rsidRDefault="003436CA" w:rsidP="003436CA">
      <w:pPr>
        <w:pStyle w:val="Pa2"/>
        <w:spacing w:line="240" w:lineRule="auto"/>
        <w:jc w:val="both"/>
        <w:rPr>
          <w:rFonts w:ascii="Times New Roman" w:hAnsi="Times New Roman"/>
        </w:rPr>
      </w:pPr>
      <w:r w:rsidRPr="00D32764">
        <w:rPr>
          <w:rFonts w:ascii="Times New Roman" w:hAnsi="Times New Roman"/>
          <w:b/>
        </w:rPr>
        <w:t>8.3.</w:t>
      </w:r>
      <w:r w:rsidRPr="00D32764">
        <w:rPr>
          <w:rFonts w:ascii="Times New Roman" w:hAnsi="Times New Roman"/>
        </w:rPr>
        <w:t xml:space="preserve"> Os documentos rejeitados pela Secretaria Municipal beneficiada serão devolvidos </w:t>
      </w:r>
      <w:proofErr w:type="gramStart"/>
      <w:r w:rsidRPr="00D32764">
        <w:rPr>
          <w:rFonts w:ascii="Times New Roman" w:hAnsi="Times New Roman"/>
        </w:rPr>
        <w:t>ao(</w:t>
      </w:r>
      <w:proofErr w:type="gramEnd"/>
      <w:r w:rsidRPr="00D32764">
        <w:rPr>
          <w:rFonts w:ascii="Times New Roman" w:hAnsi="Times New Roman"/>
        </w:rPr>
        <w:t>a) CREDENCIADO(A) para as devidas correções no prazo de dez (10) dias, e serão reapresentadas até o quinto (5º) dia útil do mês subsequente àquele em que ocorreu a devolução juntamente com a produção mensal do mês em evidência. O documento reapresentado será acompanhado do correspondente documento original devidamente inutilizado.</w:t>
      </w:r>
    </w:p>
    <w:p w:rsidR="003436CA" w:rsidRPr="00D32764" w:rsidRDefault="003436CA" w:rsidP="003436CA">
      <w:pPr>
        <w:pStyle w:val="Pa2"/>
        <w:spacing w:line="240" w:lineRule="auto"/>
        <w:jc w:val="both"/>
        <w:rPr>
          <w:rFonts w:ascii="Times New Roman" w:hAnsi="Times New Roman"/>
          <w:b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</w:rPr>
        <w:t>8.4.</w:t>
      </w:r>
      <w:r w:rsidRPr="00D32764">
        <w:t xml:space="preserve"> Ocorrendo erro, falha ou falta de processamento das contas, por culpa do CREDENCIANTE, este garantirá </w:t>
      </w:r>
      <w:proofErr w:type="gramStart"/>
      <w:r w:rsidRPr="00D32764">
        <w:t>ao(</w:t>
      </w:r>
      <w:proofErr w:type="gramEnd"/>
      <w:r w:rsidRPr="00D32764">
        <w:t xml:space="preserve">a) CREDENCIADO(A) o pagamento, no prazo avençado neste Edital, pelos valores do mês imediatamente anterior, acertando-se as diferenças que houver no pagamento seguinte, mas ficando o </w:t>
      </w:r>
      <w:r w:rsidRPr="00D32764">
        <w:rPr>
          <w:b/>
        </w:rPr>
        <w:t>Município de Timbaúba dos Batistas/ RN</w:t>
      </w:r>
      <w:r w:rsidRPr="00D32764">
        <w:t xml:space="preserve"> exonerada do pagamento de multas e sanções financeiras obrigando-se, entretanto, a corrigir monetariamente os créditos do(a) CREDENCIADO(A); </w:t>
      </w:r>
    </w:p>
    <w:p w:rsidR="003436CA" w:rsidRPr="00D32764" w:rsidRDefault="003436CA" w:rsidP="003436CA">
      <w:pPr>
        <w:pStyle w:val="Pa2"/>
        <w:spacing w:line="240" w:lineRule="auto"/>
        <w:jc w:val="both"/>
        <w:rPr>
          <w:rFonts w:ascii="Times New Roman" w:hAnsi="Times New Roman"/>
          <w:b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</w:rPr>
        <w:t>8.5.</w:t>
      </w:r>
      <w:r w:rsidRPr="00D32764">
        <w:t xml:space="preserve"> As contas rejeitadas quanto ao mérito serão objeto de análise pelo órgão de Controle Interno e/ou da Assessoria Jurídica </w:t>
      </w:r>
      <w:r w:rsidRPr="00D32764">
        <w:rPr>
          <w:b/>
        </w:rPr>
        <w:t>Município de Timbaúba dos Batistas/ RN.</w:t>
      </w:r>
    </w:p>
    <w:p w:rsidR="003436CA" w:rsidRPr="00D32764" w:rsidRDefault="003436CA" w:rsidP="003436CA">
      <w:pPr>
        <w:pStyle w:val="Pa2"/>
        <w:spacing w:line="240" w:lineRule="auto"/>
        <w:jc w:val="both"/>
        <w:rPr>
          <w:rFonts w:ascii="Times New Roman" w:hAnsi="Times New Roman"/>
          <w:b/>
          <w:bCs/>
        </w:rPr>
      </w:pPr>
    </w:p>
    <w:p w:rsidR="003436CA" w:rsidRPr="00D32764" w:rsidRDefault="003436CA" w:rsidP="003436C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32764">
        <w:rPr>
          <w:rFonts w:ascii="Times New Roman" w:hAnsi="Times New Roman" w:cs="Times New Roman"/>
          <w:b/>
          <w:bCs/>
        </w:rPr>
        <w:t xml:space="preserve">8.6. </w:t>
      </w:r>
      <w:r w:rsidRPr="00D32764">
        <w:rPr>
          <w:rFonts w:ascii="Times New Roman" w:hAnsi="Times New Roman" w:cs="Times New Roman"/>
        </w:rPr>
        <w:t xml:space="preserve">O </w:t>
      </w:r>
      <w:r w:rsidRPr="00D32764">
        <w:rPr>
          <w:rFonts w:ascii="Times New Roman" w:hAnsi="Times New Roman" w:cs="Times New Roman"/>
          <w:b/>
        </w:rPr>
        <w:t xml:space="preserve">Município de Timbaúba dos Batistas/RN </w:t>
      </w:r>
      <w:r w:rsidRPr="00D32764">
        <w:rPr>
          <w:rFonts w:ascii="Times New Roman" w:hAnsi="Times New Roman" w:cs="Times New Roman"/>
        </w:rPr>
        <w:t xml:space="preserve">(CREDENCIANTE) se compromete a pagar as faturas apresentadas nas condições prescritas, se julgadas regulares e após a lisura, conforme </w:t>
      </w:r>
      <w:r w:rsidRPr="00D32764">
        <w:rPr>
          <w:rFonts w:ascii="Times New Roman" w:hAnsi="Times New Roman" w:cs="Times New Roman"/>
          <w:b/>
          <w:u w:val="single"/>
        </w:rPr>
        <w:t xml:space="preserve">o valor e a data de apresentação da nota fiscal/ </w:t>
      </w:r>
      <w:proofErr w:type="gramStart"/>
      <w:r w:rsidRPr="00D32764">
        <w:rPr>
          <w:rFonts w:ascii="Times New Roman" w:hAnsi="Times New Roman" w:cs="Times New Roman"/>
          <w:b/>
          <w:u w:val="single"/>
        </w:rPr>
        <w:t>fatura</w:t>
      </w:r>
      <w:proofErr w:type="gramEnd"/>
      <w:r w:rsidRPr="00D32764">
        <w:rPr>
          <w:rFonts w:ascii="Times New Roman" w:hAnsi="Times New Roman" w:cs="Times New Roman"/>
          <w:b/>
          <w:u w:val="single"/>
        </w:rPr>
        <w:t xml:space="preserve"> </w:t>
      </w:r>
      <w:r w:rsidRPr="00D32764">
        <w:rPr>
          <w:rFonts w:ascii="Times New Roman" w:hAnsi="Times New Roman" w:cs="Times New Roman"/>
          <w:u w:val="single"/>
        </w:rPr>
        <w:t xml:space="preserve">(Em até cinco dias úteis contados do recebimento das faturas de até R$ 8.000,00 (oito mil reais); e em até trinta (30) </w:t>
      </w:r>
      <w:r w:rsidRPr="00D32764">
        <w:rPr>
          <w:rFonts w:ascii="Times New Roman" w:hAnsi="Times New Roman" w:cs="Times New Roman"/>
          <w:u w:val="single"/>
        </w:rPr>
        <w:lastRenderedPageBreak/>
        <w:t>dias contados do ATESTO para faturas superiores a R$ 8.000,00 (oito mil reais)</w:t>
      </w:r>
      <w:r w:rsidRPr="00D32764">
        <w:rPr>
          <w:rFonts w:ascii="Times New Roman" w:hAnsi="Times New Roman" w:cs="Times New Roman"/>
        </w:rPr>
        <w:t xml:space="preserve">, nos termos da </w:t>
      </w:r>
      <w:r w:rsidRPr="00D32764">
        <w:rPr>
          <w:rFonts w:ascii="Times New Roman" w:hAnsi="Times New Roman" w:cs="Times New Roman"/>
          <w:b/>
        </w:rPr>
        <w:t>Resolução nº 032/2016 do TCE/RN,</w:t>
      </w:r>
      <w:r w:rsidRPr="00D32764">
        <w:rPr>
          <w:rFonts w:ascii="Times New Roman" w:hAnsi="Times New Roman" w:cs="Times New Roman"/>
        </w:rPr>
        <w:t xml:space="preserve"> à </w:t>
      </w:r>
      <w:r w:rsidRPr="00D32764">
        <w:rPr>
          <w:rFonts w:ascii="Times New Roman" w:hAnsi="Times New Roman" w:cs="Times New Roman"/>
          <w:b/>
        </w:rPr>
        <w:t>Secretaria Municipal da Fazenda</w:t>
      </w:r>
      <w:r w:rsidRPr="00D32764">
        <w:rPr>
          <w:rFonts w:ascii="Times New Roman" w:hAnsi="Times New Roman" w:cs="Times New Roman"/>
        </w:rPr>
        <w:t>.</w:t>
      </w:r>
    </w:p>
    <w:p w:rsidR="003436CA" w:rsidRPr="00D32764" w:rsidRDefault="003436CA" w:rsidP="003436CA">
      <w:pPr>
        <w:jc w:val="both"/>
        <w:rPr>
          <w:b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8.7. </w:t>
      </w:r>
      <w:r w:rsidRPr="00D32764">
        <w:t>O pagamento da despesa pelo agente recebedor se dará através de crédito bancário na conta do prestador do serviço (CREDENCIADO) ou através de cheque nominal.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8.8. </w:t>
      </w:r>
      <w:r w:rsidRPr="00D32764">
        <w:t>Não serão efetuados pagamentos ao prestador do serviço (CREDENCIADO) quando ocorrerem as seguintes situações: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a) </w:t>
      </w:r>
      <w:r w:rsidRPr="00D32764">
        <w:t>Enquanto perdurar pendência de liquidação de obrigações em virtude de penalidade ou inadimplência contratual por parte do prestador do serviço (CREDENCIADO);</w:t>
      </w:r>
    </w:p>
    <w:p w:rsidR="003436CA" w:rsidRPr="00D32764" w:rsidRDefault="003436CA" w:rsidP="003436CA">
      <w:pPr>
        <w:rPr>
          <w:b/>
        </w:rPr>
      </w:pPr>
      <w:r w:rsidRPr="00D32764">
        <w:rPr>
          <w:b/>
          <w:bCs/>
        </w:rPr>
        <w:t xml:space="preserve">b) </w:t>
      </w:r>
      <w:r w:rsidRPr="00D32764">
        <w:t xml:space="preserve">Não apresentação dos demonstrativos dos serviços prestados, nas condições prescritas pelo </w:t>
      </w:r>
      <w:r w:rsidRPr="00D32764">
        <w:rPr>
          <w:b/>
        </w:rPr>
        <w:t xml:space="preserve">Município de Timbaúba dos Batistas/ RN </w:t>
      </w:r>
      <w:r w:rsidRPr="00D32764">
        <w:t xml:space="preserve">(CREDENCIANTE); </w:t>
      </w:r>
      <w:proofErr w:type="gramStart"/>
      <w:r w:rsidRPr="00D32764">
        <w:t>e</w:t>
      </w:r>
      <w:proofErr w:type="gramEnd"/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c) </w:t>
      </w:r>
      <w:r w:rsidRPr="00D32764">
        <w:t>Enquanto houver pendência de liquidação de qualquer obrigação de ordem financeira, previdenciária ou obrigações sociais por parte do prestador do serviço (CREDENCIADO).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8.9. </w:t>
      </w:r>
      <w:r w:rsidRPr="00D32764">
        <w:t>Em hipótese alguma o prestador do serviço (CREDENCIADO) poderá submeter, ao paciente que está sendo atendido, qualquer assunto referente a pagamento de serviços prestados que estejam sendo objeto de discussão entre as partes.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CLÁUSULA NONA - DA DOTAÇÃO ORÇAMENTÁRIA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Cs/>
        </w:rPr>
      </w:pPr>
      <w:r w:rsidRPr="00D32764">
        <w:rPr>
          <w:b/>
          <w:bCs/>
        </w:rPr>
        <w:t xml:space="preserve">9.1. </w:t>
      </w:r>
      <w:r w:rsidRPr="00D32764">
        <w:t xml:space="preserve">Serão alocados, para execução do objeto do presente Termo de Credenciamento, recursos pertencentes ao </w:t>
      </w:r>
      <w:r w:rsidRPr="00D32764">
        <w:rPr>
          <w:bCs/>
        </w:rPr>
        <w:t xml:space="preserve">Orçamento geral do </w:t>
      </w:r>
      <w:r w:rsidRPr="00D32764">
        <w:rPr>
          <w:b/>
          <w:bCs/>
        </w:rPr>
        <w:t xml:space="preserve">Município de </w:t>
      </w:r>
      <w:r w:rsidRPr="00D32764">
        <w:rPr>
          <w:b/>
        </w:rPr>
        <w:t>Timbaúba dos Batistas</w:t>
      </w:r>
      <w:r w:rsidRPr="00D32764">
        <w:rPr>
          <w:b/>
          <w:bCs/>
        </w:rPr>
        <w:t>/RN</w:t>
      </w:r>
      <w:r w:rsidRPr="00D32764">
        <w:rPr>
          <w:bCs/>
        </w:rPr>
        <w:t xml:space="preserve">, exercício financeiro de 2018, e assim alocadas </w:t>
      </w:r>
      <w:proofErr w:type="gramStart"/>
      <w:r w:rsidRPr="00D32764">
        <w:rPr>
          <w:bCs/>
        </w:rPr>
        <w:t>as</w:t>
      </w:r>
      <w:proofErr w:type="gramEnd"/>
      <w:r w:rsidRPr="00D32764">
        <w:rPr>
          <w:bCs/>
        </w:rPr>
        <w:t xml:space="preserve"> despesas: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Cs/>
        </w:rPr>
      </w:pPr>
    </w:p>
    <w:p w:rsidR="003436CA" w:rsidRPr="00D32764" w:rsidRDefault="003436CA" w:rsidP="003436CA">
      <w:pPr>
        <w:shd w:val="clear" w:color="auto" w:fill="FFFFFF"/>
        <w:jc w:val="both"/>
      </w:pPr>
      <w:r w:rsidRPr="00D32764">
        <w:rPr>
          <w:b/>
          <w:bCs/>
        </w:rPr>
        <w:t>DOTAÇÃO ORÇAMENTÁRIA:</w:t>
      </w:r>
    </w:p>
    <w:p w:rsidR="003436CA" w:rsidRPr="00D32764" w:rsidRDefault="003436CA" w:rsidP="003436CA">
      <w:pPr>
        <w:jc w:val="both"/>
        <w:rPr>
          <w:shd w:val="clear" w:color="auto" w:fill="FFFFFF"/>
        </w:rPr>
      </w:pPr>
      <w:r w:rsidRPr="00D32764">
        <w:rPr>
          <w:shd w:val="clear" w:color="auto" w:fill="FFFFFF"/>
        </w:rPr>
        <w:t>09.15.122.0013.1315.2038- Manutenção das Atividades da Secretaria Municipal de transportes, obras e serviços urbanos;</w:t>
      </w:r>
    </w:p>
    <w:p w:rsidR="003436CA" w:rsidRPr="00D32764" w:rsidRDefault="003436CA" w:rsidP="003436CA">
      <w:pPr>
        <w:rPr>
          <w:b/>
        </w:rPr>
      </w:pPr>
    </w:p>
    <w:p w:rsidR="003436CA" w:rsidRPr="00D32764" w:rsidRDefault="003436CA" w:rsidP="003436CA">
      <w:pPr>
        <w:rPr>
          <w:b/>
        </w:rPr>
      </w:pPr>
      <w:r w:rsidRPr="00D32764">
        <w:rPr>
          <w:b/>
        </w:rPr>
        <w:t>ELEMENTO DE DESPESA:</w:t>
      </w:r>
    </w:p>
    <w:p w:rsidR="003436CA" w:rsidRPr="00D32764" w:rsidRDefault="003436CA" w:rsidP="003436CA">
      <w:r w:rsidRPr="00D32764">
        <w:t>339036 - outros serviços de terceiros – PF;</w:t>
      </w:r>
    </w:p>
    <w:p w:rsidR="003436CA" w:rsidRPr="00D32764" w:rsidRDefault="003436CA" w:rsidP="003436CA">
      <w:pPr>
        <w:rPr>
          <w:b/>
        </w:rPr>
      </w:pPr>
    </w:p>
    <w:p w:rsidR="003436CA" w:rsidRPr="00D32764" w:rsidRDefault="003436CA" w:rsidP="003436CA">
      <w:pPr>
        <w:rPr>
          <w:b/>
        </w:rPr>
      </w:pPr>
      <w:r w:rsidRPr="00D32764">
        <w:rPr>
          <w:b/>
        </w:rPr>
        <w:t xml:space="preserve">FONTE: </w:t>
      </w:r>
    </w:p>
    <w:p w:rsidR="003436CA" w:rsidRPr="00D32764" w:rsidRDefault="003436CA" w:rsidP="003436CA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32764">
        <w:rPr>
          <w:rFonts w:ascii="Times New Roman" w:hAnsi="Times New Roman" w:cs="Times New Roman"/>
          <w:shd w:val="clear" w:color="auto" w:fill="FFFFFF"/>
        </w:rPr>
        <w:t>01000- Recursos ordinários.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Cs/>
          <w:highlight w:val="yellow"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CLÁUSULA DÉCIMA - DA VIGÊNCIA E DA PRORROGAÇÃO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10.1. </w:t>
      </w:r>
      <w:r w:rsidRPr="00D32764">
        <w:t xml:space="preserve">O período vigencial deste Termo de Credenciamento tem por </w:t>
      </w:r>
      <w:r w:rsidRPr="003436CA">
        <w:rPr>
          <w:b/>
        </w:rPr>
        <w:t>termo inicial o dia de sua subscrição e termo final em 13 de dezembro de 2019</w:t>
      </w:r>
      <w:r w:rsidRPr="00D32764">
        <w:t>, podendo ser prorrogado através de Termo Aditivo, até o limite de 60 (sessenta) meses, de acordo com o que prescreve Art. 57, II, da Lei n.º 8.666/93.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10.2. </w:t>
      </w:r>
      <w:r w:rsidRPr="00D32764">
        <w:t>O prazo de execução deste Termo de Credenciamento coincide com o prazo de vigência.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CLÁUSULA DÉCIMA PRIMEIRA – DOS ACRÉSCIMOS E SUPRESSÕES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lastRenderedPageBreak/>
        <w:t xml:space="preserve">11.1. </w:t>
      </w:r>
      <w:r w:rsidRPr="00D32764">
        <w:t xml:space="preserve">O presente Termo de Credenciamento poderá receber Termos </w:t>
      </w:r>
      <w:proofErr w:type="gramStart"/>
      <w:r w:rsidRPr="00D32764">
        <w:t>Aditivos que ajustem acréscimos ou retiradas de serviços existentes por ocasião de sua assinatura</w:t>
      </w:r>
      <w:proofErr w:type="gramEnd"/>
      <w:r w:rsidRPr="00D32764">
        <w:t>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11.2 </w:t>
      </w:r>
      <w:r w:rsidRPr="00D32764">
        <w:t>O presente Termo de Credenciamento poderá ser alterado unilateralmente pelo CREDENCIANTE, quando houver modificação das especializações dos serviços, visando à melhor adequação técnica aos seus objetivos, quando for necessário modificar o valor contratual em decorrência de acréscimo ou diminuição quantitativa de seu objeto, nos limites, ou mediante acordo entre as partes, nas hipóteses previstas no art. 65 na Lei no 8.666/93.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CLÁUSULA DÉCIMA SEGUNDA – DA FISCALIZAÇÃO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jc w:val="both"/>
      </w:pPr>
      <w:r w:rsidRPr="00D32764">
        <w:rPr>
          <w:b/>
          <w:bCs/>
        </w:rPr>
        <w:t xml:space="preserve">12.1. </w:t>
      </w:r>
      <w:r w:rsidRPr="00D32764">
        <w:t xml:space="preserve">A Fiscalização será exercida sob a responsabilidade de fiscais designados </w:t>
      </w:r>
      <w:r w:rsidRPr="00D32764">
        <w:rPr>
          <w:b/>
        </w:rPr>
        <w:t>pelo Município de Timbaúba dos Batistas/ RN.</w:t>
      </w:r>
      <w:r w:rsidRPr="00D32764">
        <w:t xml:space="preserve"> 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jc w:val="both"/>
        <w:rPr>
          <w:b/>
        </w:rPr>
      </w:pPr>
      <w:r w:rsidRPr="00D32764">
        <w:rPr>
          <w:b/>
          <w:bCs/>
        </w:rPr>
        <w:t>12.2</w:t>
      </w:r>
      <w:r w:rsidRPr="00D32764">
        <w:t xml:space="preserve">. A fiscalização e o acompanhamento da execução do instrumento contratual por servidores </w:t>
      </w:r>
      <w:r w:rsidRPr="00D32764">
        <w:rPr>
          <w:b/>
        </w:rPr>
        <w:t xml:space="preserve">do Município de Timbaúba dos Batistas/ RN </w:t>
      </w:r>
      <w:r w:rsidRPr="00D32764">
        <w:t>não exclui nem reduz a responsabilidade do prestador do serviço (CREDENCIADO). A responsabilidade a que se refere a presente cláusula estende-se à reparação de eventual dano causado ao usuário do Sistema de Saúde.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CLÁUSULA DÉCIMA TERCEIRA – DAS INFRAÇÕES E DAS SANÇÕES ADMINISTRATIVAS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13.1. </w:t>
      </w:r>
      <w:r w:rsidRPr="00D32764">
        <w:t>Comete infração administrativa, o CREDENCIADO que, no decorrer deste processo: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13.1.1 </w:t>
      </w:r>
      <w:r w:rsidRPr="00D32764">
        <w:t>Apresentar documentação falsa;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13.1.2 </w:t>
      </w:r>
      <w:r w:rsidRPr="00D32764">
        <w:t>Deixar de entregar os documentos exigidos neste processo;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13.1.3 </w:t>
      </w:r>
      <w:r w:rsidRPr="00D32764">
        <w:t>Não mantiver a sua proposta dentro de prazo de validade;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13.1.4 </w:t>
      </w:r>
      <w:r w:rsidRPr="00D32764">
        <w:t>Comportar-se de modo inidôneo;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13.1.5 </w:t>
      </w:r>
      <w:r w:rsidRPr="00D32764">
        <w:t>Cometer fraude fiscal;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13.1.6 </w:t>
      </w:r>
      <w:r w:rsidRPr="00D32764">
        <w:t>Fazer declaração falsa;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13.1.7 </w:t>
      </w:r>
      <w:r w:rsidRPr="00D32764">
        <w:t>Ensejar o retardamento do procedimento de credenciamento;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13.1.8 </w:t>
      </w:r>
      <w:r w:rsidRPr="00D32764">
        <w:rPr>
          <w:bCs/>
        </w:rPr>
        <w:t xml:space="preserve">Não </w:t>
      </w:r>
      <w:r w:rsidRPr="00D32764">
        <w:t xml:space="preserve">executar total ou parcialmente o contrato; </w:t>
      </w:r>
      <w:proofErr w:type="gramStart"/>
      <w:r w:rsidRPr="00D32764">
        <w:t>e</w:t>
      </w:r>
      <w:proofErr w:type="gramEnd"/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13.1.9 </w:t>
      </w:r>
      <w:r w:rsidRPr="00D32764">
        <w:t>Descumprir qualquer dos deveres elencados no Edital ou no Termo de Credenciamento.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>13.2</w:t>
      </w:r>
      <w:r w:rsidRPr="00D32764">
        <w:t>. O CREDENCIADO que cometer qualquer das infrações discriminadas no subitem anterior ficará sujeito, sem prejuízo da responsabilidade civil e criminal, às seguintes sanções: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proofErr w:type="gramStart"/>
      <w:r w:rsidRPr="00D32764">
        <w:rPr>
          <w:b/>
          <w:bCs/>
        </w:rPr>
        <w:t>a.</w:t>
      </w:r>
      <w:proofErr w:type="gramEnd"/>
      <w:r w:rsidRPr="00D32764">
        <w:rPr>
          <w:b/>
          <w:bCs/>
        </w:rPr>
        <w:t xml:space="preserve"> </w:t>
      </w:r>
      <w:r w:rsidRPr="00D32764">
        <w:t>Advertência por faltas leves, assim entendidas como aquelas que não acarretarem prejuízos significativos ao objeto da contratação;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proofErr w:type="gramStart"/>
      <w:r w:rsidRPr="00D32764">
        <w:rPr>
          <w:b/>
          <w:bCs/>
        </w:rPr>
        <w:t>b.</w:t>
      </w:r>
      <w:proofErr w:type="gramEnd"/>
      <w:r w:rsidRPr="00D32764">
        <w:rPr>
          <w:b/>
          <w:bCs/>
        </w:rPr>
        <w:t xml:space="preserve"> </w:t>
      </w:r>
      <w:r w:rsidRPr="00D32764">
        <w:t>Multa:</w:t>
      </w:r>
    </w:p>
    <w:p w:rsidR="003436CA" w:rsidRPr="00D32764" w:rsidRDefault="003436CA" w:rsidP="003436CA">
      <w:pPr>
        <w:jc w:val="both"/>
      </w:pPr>
      <w:proofErr w:type="gramStart"/>
      <w:r w:rsidRPr="00D32764">
        <w:t>b.</w:t>
      </w:r>
      <w:proofErr w:type="gramEnd"/>
      <w:r w:rsidRPr="00D32764">
        <w:t>1. De 10% (dez por cento), sobre o valor estimado total da proposta, no caso de recusa injustificada</w:t>
      </w:r>
      <w:r w:rsidRPr="00D32764">
        <w:rPr>
          <w:b/>
        </w:rPr>
        <w:t xml:space="preserve"> </w:t>
      </w:r>
      <w:r w:rsidRPr="00D32764">
        <w:t>para recebimento da nota de empenho/ Ordem de Execução de Serviços;</w:t>
      </w:r>
    </w:p>
    <w:p w:rsidR="003436CA" w:rsidRPr="00D32764" w:rsidRDefault="003436CA" w:rsidP="003436CA">
      <w:pPr>
        <w:jc w:val="both"/>
      </w:pPr>
    </w:p>
    <w:p w:rsidR="003436CA" w:rsidRPr="00D32764" w:rsidRDefault="003436CA" w:rsidP="003436CA">
      <w:pPr>
        <w:jc w:val="both"/>
      </w:pPr>
      <w:proofErr w:type="gramStart"/>
      <w:r w:rsidRPr="00D32764">
        <w:t>b.</w:t>
      </w:r>
      <w:proofErr w:type="gramEnd"/>
      <w:r w:rsidRPr="00D32764">
        <w:t xml:space="preserve">2 - multa de 5% (cinco por cento), pela inexecução total ou parcial do Termo de Credenciamento, incidente sobre o valor do </w:t>
      </w:r>
      <w:r w:rsidRPr="00D32764">
        <w:rPr>
          <w:b/>
        </w:rPr>
        <w:t>serviço não executado</w:t>
      </w:r>
      <w:r w:rsidRPr="00D32764">
        <w:t xml:space="preserve">. A multa a que alude este </w:t>
      </w:r>
      <w:r w:rsidRPr="00D32764">
        <w:lastRenderedPageBreak/>
        <w:t>tópico, não impede que a Contratante rescinda, unilateralmente, o Contrato e aplique as outras sanções previstas na legislação vigente à época;</w:t>
      </w:r>
    </w:p>
    <w:p w:rsidR="003436CA" w:rsidRPr="00D32764" w:rsidRDefault="003436CA" w:rsidP="003436CA">
      <w:pPr>
        <w:jc w:val="both"/>
      </w:pPr>
    </w:p>
    <w:p w:rsidR="003436CA" w:rsidRPr="00D32764" w:rsidRDefault="003436CA" w:rsidP="003436CA">
      <w:pPr>
        <w:jc w:val="both"/>
      </w:pPr>
      <w:proofErr w:type="gramStart"/>
      <w:r w:rsidRPr="00D32764">
        <w:t>b.</w:t>
      </w:r>
      <w:proofErr w:type="gramEnd"/>
      <w:r w:rsidRPr="00D32764">
        <w:t xml:space="preserve">3 - multa de 1,0% (um por cento), incidente sobre o valor dos </w:t>
      </w:r>
      <w:r w:rsidRPr="00D32764">
        <w:rPr>
          <w:b/>
        </w:rPr>
        <w:t>serviços não executados</w:t>
      </w:r>
      <w:r w:rsidRPr="00D32764">
        <w:t>, por dia de atraso;</w:t>
      </w:r>
    </w:p>
    <w:p w:rsidR="003436CA" w:rsidRPr="00D32764" w:rsidRDefault="003436CA" w:rsidP="003436CA">
      <w:pPr>
        <w:jc w:val="both"/>
      </w:pPr>
    </w:p>
    <w:p w:rsidR="003436CA" w:rsidRPr="00D32764" w:rsidRDefault="003436CA" w:rsidP="003436CA">
      <w:pPr>
        <w:jc w:val="both"/>
      </w:pPr>
      <w:proofErr w:type="gramStart"/>
      <w:r w:rsidRPr="00D32764">
        <w:t>b.</w:t>
      </w:r>
      <w:proofErr w:type="gramEnd"/>
      <w:r w:rsidRPr="00D32764">
        <w:t>4 - multa de 10% (dez por cento), sobre o valor estimado total da proposta, no caso do licitante der causa à rescisão do contrato;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proofErr w:type="gramStart"/>
      <w:r w:rsidRPr="00D32764">
        <w:rPr>
          <w:b/>
          <w:bCs/>
        </w:rPr>
        <w:t>c.</w:t>
      </w:r>
      <w:proofErr w:type="gramEnd"/>
      <w:r w:rsidRPr="00D32764">
        <w:rPr>
          <w:b/>
          <w:bCs/>
        </w:rPr>
        <w:t xml:space="preserve"> </w:t>
      </w:r>
      <w:r w:rsidRPr="00D32764">
        <w:rPr>
          <w:rFonts w:eastAsia="Times New Roman"/>
        </w:rPr>
        <w:t xml:space="preserve">suspensão temporária de participação em licitação e impedimento de contratar com o </w:t>
      </w:r>
      <w:r w:rsidRPr="00D32764">
        <w:rPr>
          <w:rFonts w:eastAsia="Times New Roman"/>
          <w:b/>
        </w:rPr>
        <w:t xml:space="preserve">Município de </w:t>
      </w:r>
      <w:r w:rsidRPr="00D32764">
        <w:rPr>
          <w:b/>
        </w:rPr>
        <w:t>Timbaúba dos Batistas</w:t>
      </w:r>
      <w:r w:rsidRPr="00D32764">
        <w:rPr>
          <w:rFonts w:eastAsia="Times New Roman"/>
          <w:b/>
        </w:rPr>
        <w:t>/ RN</w:t>
      </w:r>
      <w:r w:rsidRPr="00D32764">
        <w:rPr>
          <w:rFonts w:eastAsia="Times New Roman"/>
        </w:rPr>
        <w:t>, por prazo não superior a 2 (dois) anos</w:t>
      </w:r>
      <w:r w:rsidRPr="00D32764">
        <w:t>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proofErr w:type="gramStart"/>
      <w:r w:rsidRPr="00D32764">
        <w:rPr>
          <w:b/>
          <w:bCs/>
        </w:rPr>
        <w:t>d.</w:t>
      </w:r>
      <w:proofErr w:type="gramEnd"/>
      <w:r w:rsidRPr="00D32764">
        <w:rPr>
          <w:b/>
          <w:bCs/>
        </w:rPr>
        <w:t xml:space="preserve"> </w:t>
      </w:r>
      <w:r w:rsidRPr="00D32764">
        <w:t>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Administração pelos prejuízos causados;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13.2.2 </w:t>
      </w:r>
      <w:r w:rsidRPr="00D32764">
        <w:t>A penalidade de multa pode ser aplicada cumulativamente com as demais sanções.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13.3 </w:t>
      </w:r>
      <w:r w:rsidRPr="00D32764">
        <w:t>Também ficam sujeitas às penalidades de suspensão de licitar e impedimento de contratar com o órgão licitante e de declaração de inidoneidade, previstas no subitem anterior, os profissionais que, em razão do contrato decorrente desta licitação: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13.3.1 </w:t>
      </w:r>
      <w:r w:rsidRPr="00D32764">
        <w:t>Tenham sofrido condenações definitivas por praticarem, por meio dolosos, fraude fiscal no recolhimento de tributos;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13.3.2 </w:t>
      </w:r>
      <w:r w:rsidRPr="00D32764">
        <w:t>Tenham praticado atos ilícitos visando a frustrar os objetivos da licitação;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13.3.3 </w:t>
      </w:r>
      <w:r w:rsidRPr="00D32764">
        <w:t>Demonstrem não possuir idoneidade para contratar com a Administração em virtude de atos ilícitos praticados.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13.4. </w:t>
      </w:r>
      <w:r w:rsidRPr="00D32764">
        <w:t>A aplicação de qualquer das penalidades previstas realizar-se-á em processo administrativo que assegurará o contraditório e a ampla defesa, observando-se o procedimento previsto na Lei nº 8.666, de 1993, e subsidiariamente na Lei nº 9.784, de 1999.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13.5. </w:t>
      </w:r>
      <w:r w:rsidRPr="00D32764"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13.6. </w:t>
      </w:r>
      <w:r w:rsidRPr="00D32764">
        <w:t xml:space="preserve">As multas devidas e/ou prejuízos causados à Contratante serão deduzidos dos valores a serem pagos, ou recolhidos em favor do </w:t>
      </w:r>
      <w:r w:rsidRPr="00D32764">
        <w:rPr>
          <w:b/>
        </w:rPr>
        <w:t>Município de Timbaúba dos Batistas/ RN</w:t>
      </w:r>
      <w:r w:rsidRPr="00D32764">
        <w:t xml:space="preserve">, ou ainda, quando for o caso, serão inscritos na Dívida Ativa do </w:t>
      </w:r>
      <w:r w:rsidRPr="00D32764">
        <w:rPr>
          <w:b/>
        </w:rPr>
        <w:t>Município de Timbaúba dos Batistas/ RN</w:t>
      </w:r>
      <w:r w:rsidRPr="00D32764">
        <w:t xml:space="preserve"> e cobrados judicialmente.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 xml:space="preserve">13.7. </w:t>
      </w:r>
      <w:r w:rsidRPr="00D32764">
        <w:t>Caso a Contratante determine, a multa deverá ser recolhida no prazo máximo de 05 (cinco) dias, a contar da data do recebimento da comunicação enviada pela autoridade competente.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lastRenderedPageBreak/>
        <w:t xml:space="preserve">13.8. </w:t>
      </w:r>
      <w:r w:rsidRPr="00D32764">
        <w:t>As sanções aqui previstas são independentes entre si, podendo ser aplicadas isoladas ou, no caso das multas, cumulativamente, sem prejuízo de outras medidas cabíveis.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CLÁUSULA DÉCIMA QUARTA – DA RESCISÃO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14.1. </w:t>
      </w:r>
      <w:r w:rsidRPr="00D32764">
        <w:t>O Termo de Credenciamento rescinde qualquer outro vigente, sem qualquer ônus para o CREDENCIANTE ou direitos para o CREDENCIADO além daqueles correspondentes aos serviços efetivamente prestados até a data da rescisão contratual, desde que não prejudique a execução dos serviços públicos municipais.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14.2. </w:t>
      </w:r>
      <w:r w:rsidRPr="00D32764">
        <w:t>O CREDENCIANTE poderá, em se verificando o descumprimento de normas estabelecidas neste Termo de Credenciamento, interromper temporariamente a sua execução até decisão exarada em processo administrativo próprio que, observado o contraditório e a ampla defesa, comprovada a culpa ou dolo, decidirá pelo descredenciamento ou rescisão do Credenciamento.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14.3. </w:t>
      </w:r>
      <w:r w:rsidRPr="00D32764">
        <w:t>Este Credenciamento poderá ser rescindido de pleno direito, nos seguintes casos: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a) </w:t>
      </w:r>
      <w:r w:rsidRPr="00D32764">
        <w:t>Se o CREDENCIADO falir, requerer concordar ou transferir para terceiros no todo ou em parte seus encargos, sem prévia aceitação, por escrito, do CREDENCIANTE;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b) </w:t>
      </w:r>
      <w:r w:rsidRPr="00D32764">
        <w:t>No interesse da Administração, mediante comunicação escrita, com antecedência de 30 (trinta) dias, sem que disso resulte qualquer ônus para o CREDENCIANTE ou direitos para o CREDENCIADO além daqueles correspondentes aos serviços efetivamente prestados até a data da rescisão;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c) </w:t>
      </w:r>
      <w:r w:rsidRPr="00D32764">
        <w:t>Superveniência de norma legal ou ato de autoridade competente, que torne inviável ou inexequível o prosseguimento da prestação dos serviços;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d) </w:t>
      </w:r>
      <w:r w:rsidRPr="00D32764">
        <w:t>Ocorrência de quaisquer das situações previstas na Lei n° 8.666/93, e em especial aquelas arroladas no artigo 78;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e) </w:t>
      </w:r>
      <w:r w:rsidRPr="00D32764">
        <w:t xml:space="preserve">No interesse exclusivo do CREDENCIADO, a qualquer tempo, mediante comunicação escrita com antecedência de 30 (trinta) dias, sem que disso resulte qualquer penalidade ou indenização em favor do CREDENCIANTE. 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f) </w:t>
      </w:r>
      <w:r w:rsidRPr="00D32764">
        <w:t>Não cumprimento das condições ou prazos constantes deste Termo;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g) </w:t>
      </w:r>
      <w:r w:rsidRPr="00D32764">
        <w:t>Cumprimento irregular das condições ou prazos constantes deste Termo;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h) </w:t>
      </w:r>
      <w:r w:rsidRPr="00D32764">
        <w:t>Atraso injustificado do início da execução do objeto deste termo;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i) </w:t>
      </w:r>
      <w:r w:rsidRPr="00D32764">
        <w:t>Paralisação da execução do objeto do presente Termo, sem justa causa e prévia comunicação ao CREDENCIANTE;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j) </w:t>
      </w:r>
      <w:r w:rsidRPr="00D32764">
        <w:t>Subcontratação total ou parcial para execução do objeto;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lastRenderedPageBreak/>
        <w:t xml:space="preserve">k) </w:t>
      </w:r>
      <w:r w:rsidRPr="00D32764">
        <w:t>Não atendimento das determinações regulares da autoridade designada para acompanhar e fiscalizar a sua execução, assim como a de seus superiores;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l) </w:t>
      </w:r>
      <w:r w:rsidRPr="00D32764">
        <w:t>Cometimento reiterado de faltas na execução deste Termo, anotadas na forma do parágrafo 1º do art. 67 da Lei nº 8.666/93;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m) </w:t>
      </w:r>
      <w:r w:rsidRPr="00D32764">
        <w:t xml:space="preserve">Quando houver razões de interesse público, de alta relevância e amplo conhecimento, </w:t>
      </w:r>
      <w:proofErr w:type="gramStart"/>
      <w:r w:rsidRPr="00D32764">
        <w:t>justificadas e determinadas</w:t>
      </w:r>
      <w:proofErr w:type="gramEnd"/>
      <w:r w:rsidRPr="00D32764">
        <w:t xml:space="preserve"> pelo </w:t>
      </w:r>
      <w:r w:rsidRPr="00D32764">
        <w:rPr>
          <w:b/>
        </w:rPr>
        <w:t>Município de Timbaúba dos Batistas/ RN</w:t>
      </w:r>
      <w:r w:rsidRPr="00D32764">
        <w:t xml:space="preserve"> e exaradas no processo administrativo a que se refere este Credenciamento;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n) </w:t>
      </w:r>
      <w:r w:rsidRPr="00D32764">
        <w:t>Na ocorrência de caso fortuito ou de força maior, regularmente comprovado, impeditiva da execução do objeto deste credenciamento;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o) </w:t>
      </w:r>
      <w:r w:rsidRPr="00D32764">
        <w:t>Quando o CREDENCIADO deixar de satisfazer as exigências do art. 27 da Lei nº 8.666/93 (Habilitação) ou as estabelecidas para a classificação cadastral, conforme previsto no edital que gerou este Termo.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14.4. </w:t>
      </w:r>
      <w:r w:rsidRPr="00D32764">
        <w:t xml:space="preserve">O descredenciamento não eximirá a entidade das garantias assumidas em relação aos serviços executados e de outras responsabilidades que legalmente lhe possam ser imputadas. 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14.5. </w:t>
      </w:r>
      <w:r w:rsidRPr="00D32764">
        <w:t xml:space="preserve">O CREDENCIADO reconhece os direitos do </w:t>
      </w:r>
      <w:r w:rsidRPr="00D32764">
        <w:rPr>
          <w:b/>
        </w:rPr>
        <w:t>Município de Timbaúba dos Batistas/ RN</w:t>
      </w:r>
      <w:r w:rsidRPr="00D32764">
        <w:t xml:space="preserve"> em caso de rescisão administrativa prevista no Artigo 77 da Lei no 8.666, de 21 de junho de 1993.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CLÁUSULA DÉCIMA QUINTA - DOS DIREITOS DAS PARTES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15.1. </w:t>
      </w:r>
      <w:r w:rsidRPr="00D32764">
        <w:t xml:space="preserve">Constitui direito legal </w:t>
      </w:r>
      <w:proofErr w:type="gramStart"/>
      <w:r w:rsidRPr="00D32764">
        <w:t>do CREDENCIANTE ter</w:t>
      </w:r>
      <w:proofErr w:type="gramEnd"/>
      <w:r w:rsidRPr="00D32764">
        <w:t xml:space="preserve"> o serviço prestado, objeto deste Termo de Credenciamento, dentro das condições estabelecidas neste Credenciamento e em seus anexos.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15.2. </w:t>
      </w:r>
      <w:r w:rsidRPr="00D32764">
        <w:t>São direitos legais do CREDENCIADO: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a) </w:t>
      </w:r>
      <w:r w:rsidRPr="00D32764">
        <w:t xml:space="preserve">Receber do CREDENCIANTE o pagamento pela prestação dos serviços, objeto deste Termo de Credenciamento, nos prazos e condições estabelecidas no mesmo; </w:t>
      </w:r>
      <w:proofErr w:type="gramStart"/>
      <w:r w:rsidRPr="00D32764">
        <w:t>e</w:t>
      </w:r>
      <w:proofErr w:type="gramEnd"/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b) </w:t>
      </w:r>
      <w:r w:rsidRPr="00D32764">
        <w:t>Requerer ao CREDENCIANTE a rescisão deste Termo de Credenciamento caso este descumpra qualquer uma das cláusulas estabelecidas no mesmo ou venha a ocorrer qualquer das situações previstas nos incisos XIV e XVII do Art. 78, da Lei no 8.666/93.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15.3. </w:t>
      </w:r>
      <w:r w:rsidRPr="00D32764">
        <w:t>O CREDENCIADO reconhece os direitos da Administração, em caso de rescisão contratual, previstos na Lei nº 8.666/93.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CLÁUSULA DÉCIMA SEXTA - DAS OBRIGAÇÕES E RESPONSABILIDADES DO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CREDENCIADO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16.1. </w:t>
      </w:r>
      <w:r w:rsidRPr="00D32764">
        <w:t>São obrigações e responsabilidades do prestador do serviço (CREDENCIADO):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jc w:val="both"/>
        <w:rPr>
          <w:b/>
        </w:rPr>
      </w:pPr>
      <w:r w:rsidRPr="00D32764">
        <w:rPr>
          <w:b/>
          <w:bCs/>
        </w:rPr>
        <w:lastRenderedPageBreak/>
        <w:t xml:space="preserve">a) </w:t>
      </w:r>
      <w:r w:rsidRPr="00D32764">
        <w:t xml:space="preserve">Prestar ao </w:t>
      </w:r>
      <w:r w:rsidRPr="00D32764">
        <w:rPr>
          <w:b/>
        </w:rPr>
        <w:t>Município de Timbaúba dos Batistas/ RN</w:t>
      </w:r>
      <w:r w:rsidRPr="00D32764">
        <w:t xml:space="preserve"> (CREDENCIANTE) esclarecimentos relativos às ocorrências na execução do credenciamento;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b) </w:t>
      </w:r>
      <w:r w:rsidRPr="00D32764">
        <w:t xml:space="preserve">Desenvolver diretamente os serviços credenciados, não sendo permitida a subcontratação dos serviços que se relacionem especificamente ao objeto do credenciamento, </w:t>
      </w:r>
      <w:proofErr w:type="gramStart"/>
      <w:r w:rsidRPr="00D32764">
        <w:t>sob pena</w:t>
      </w:r>
      <w:proofErr w:type="gramEnd"/>
      <w:r w:rsidRPr="00D32764">
        <w:t xml:space="preserve"> de rescisão contratual imediata;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jc w:val="both"/>
      </w:pPr>
      <w:r w:rsidRPr="00D32764">
        <w:rPr>
          <w:b/>
          <w:bCs/>
        </w:rPr>
        <w:t xml:space="preserve">c) </w:t>
      </w:r>
      <w:r w:rsidRPr="00D32764">
        <w:t xml:space="preserve">Comunicar ao </w:t>
      </w:r>
      <w:r w:rsidRPr="00D32764">
        <w:rPr>
          <w:b/>
        </w:rPr>
        <w:t xml:space="preserve">Município de Timbaúba dos Batistas/ RN </w:t>
      </w:r>
      <w:r w:rsidRPr="00D32764">
        <w:t>(CREDENCIANTE), por escrito, mudança de endereço, com antecedência mínima de 30 (trinta dias) dias. Assim como fornecer todos os documentos que tenham validade definida no mesmo prazo;</w:t>
      </w:r>
    </w:p>
    <w:p w:rsidR="003436CA" w:rsidRPr="00D32764" w:rsidRDefault="003436CA" w:rsidP="003436CA">
      <w:pPr>
        <w:jc w:val="both"/>
        <w:rPr>
          <w:b/>
        </w:rPr>
      </w:pPr>
    </w:p>
    <w:p w:rsidR="003436CA" w:rsidRPr="00D32764" w:rsidRDefault="003436CA" w:rsidP="003436CA">
      <w:pPr>
        <w:jc w:val="both"/>
        <w:rPr>
          <w:b/>
        </w:rPr>
      </w:pPr>
      <w:r w:rsidRPr="00D32764">
        <w:rPr>
          <w:b/>
          <w:bCs/>
        </w:rPr>
        <w:t xml:space="preserve">d) </w:t>
      </w:r>
      <w:r w:rsidRPr="00D32764">
        <w:t xml:space="preserve">Aceitar e acatar os atos normativos ou regulamentos emitidos pela Administração do </w:t>
      </w:r>
      <w:r w:rsidRPr="00D32764">
        <w:rPr>
          <w:b/>
        </w:rPr>
        <w:t>Município de Timbaúba dos Batistas/ RN</w:t>
      </w:r>
      <w:r w:rsidRPr="00D32764">
        <w:t>, atendendo às suas normas e diretrizes;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e) </w:t>
      </w:r>
      <w:r w:rsidRPr="00D32764">
        <w:t>O prestador do serviço (CREDENCIADO) é responsável pelos danos causados diretamente à Administração ou a terceiros, decorrentes de culpa ou dolo na execução do credenciamento, não excluindo ou reduzindo essa responsabilidade a fiscalização ou acompanhamento pelo órgão interessado;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f) </w:t>
      </w:r>
      <w:r w:rsidRPr="00D32764">
        <w:t>Assumir a responsabilidade por todos os encargos previdenciários e obrigações sociais previstos na legislação social e trabalhista em vigor, obrigando-se a saldá-los na época própria;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g) </w:t>
      </w:r>
      <w:r w:rsidRPr="00D32764">
        <w:t>Assumir a responsabilidade por todas as providências e obrigações estabelecidas na legislação específica de acidentes do trabalho, quando, em ocorrência da espécie, forem vítimas os seus empregados no desempenho dos serviços ou em conexão com eles;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h) </w:t>
      </w:r>
      <w:r w:rsidRPr="00D32764">
        <w:t>Assumir a responsabilidade pelos encargos fiscais e comerciais resultantes da adjudicação deste Credenciamento;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jc w:val="both"/>
        <w:rPr>
          <w:b/>
        </w:rPr>
      </w:pPr>
      <w:r w:rsidRPr="00D32764">
        <w:rPr>
          <w:b/>
          <w:bCs/>
        </w:rPr>
        <w:t xml:space="preserve">i) </w:t>
      </w:r>
      <w:r w:rsidRPr="00D32764">
        <w:t xml:space="preserve">A inadimplência do prestador do serviço, com referência aos encargos estabelecidos na condição anterior, não transfere a responsabilidade por seu pagamento ao </w:t>
      </w:r>
      <w:r w:rsidRPr="00D32764">
        <w:rPr>
          <w:b/>
        </w:rPr>
        <w:t>Município de Timbaúba dos Batistas/ RN</w:t>
      </w:r>
      <w:r w:rsidRPr="00D32764">
        <w:t xml:space="preserve"> (CREDENCIANTE), nem poderá onerar o objeto deste Credenciamento, razão pela qual o prestador do serviço (CREDENCIADO) renuncia expressamente a qualquer vínculo de solidariedade, ativa ou passiva, com o </w:t>
      </w:r>
      <w:r w:rsidRPr="00D32764">
        <w:rPr>
          <w:b/>
        </w:rPr>
        <w:t>Município de Timbaúba dos Batistas/ RN</w:t>
      </w:r>
      <w:r w:rsidRPr="00D32764">
        <w:t>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CLÁUSULA DÉCIMA SÉTIMA - DAS OBRIGAÇÕES DO CREDENCIANTE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17.1. </w:t>
      </w:r>
      <w:r w:rsidRPr="00D32764">
        <w:t>São obrigações do CREDENCIANTE: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a) </w:t>
      </w:r>
      <w:r w:rsidRPr="00D32764">
        <w:t>Fornecer materiais informativos e comunicados referentes às determinações administrativas que visem o gerenciamento do Credenciamento;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jc w:val="both"/>
        <w:rPr>
          <w:b/>
        </w:rPr>
      </w:pPr>
      <w:r w:rsidRPr="00D32764">
        <w:rPr>
          <w:b/>
          <w:bCs/>
        </w:rPr>
        <w:t xml:space="preserve">b) </w:t>
      </w:r>
      <w:r w:rsidRPr="00D32764">
        <w:t xml:space="preserve">Dirimir as dúvidas do prestador do serviço (CREDENCIADO) sobre o objeto da contratação, no tocante às divergências ou inovações na política administrativa </w:t>
      </w:r>
      <w:r w:rsidRPr="00D32764">
        <w:rPr>
          <w:b/>
        </w:rPr>
        <w:t xml:space="preserve">do Município </w:t>
      </w:r>
      <w:r w:rsidRPr="00D32764">
        <w:rPr>
          <w:b/>
        </w:rPr>
        <w:lastRenderedPageBreak/>
        <w:t>de Timbaúba dos Batistas/ RN</w:t>
      </w:r>
      <w:r w:rsidRPr="00D32764">
        <w:t>, notificando-o por escrito a respeito de irregularidades detectadas na execução dos serviços;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CLÁUSULA DÉCIMA OITAVA - DA NEGAÇÃO DE REMUNERAÇÃO A SERVIDORES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18.1. </w:t>
      </w:r>
      <w:r w:rsidRPr="00D32764">
        <w:t>Nenhum servidor (quando convocado), do quadro de pessoal</w:t>
      </w:r>
      <w:r w:rsidRPr="00D32764">
        <w:rPr>
          <w:b/>
        </w:rPr>
        <w:t xml:space="preserve"> do Município de Timbaúba dos Batistas/ RN ou dirigente do CREDENCIANTE, ou responsável pelo procedimento administrativo de Credenciamento</w:t>
      </w:r>
      <w:r w:rsidRPr="00D32764">
        <w:t>, poderá receber remuneração, honorários ou pagamento por serviços profissionais, nos moldes do presente Termo de Credenciamento (conforme disposto no Art. 9 da Lei nº 8.666/93).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CLÁUSULA DÉCIMA NONA - DA SUBCONTRATAÇÃO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19.1. </w:t>
      </w:r>
      <w:r w:rsidRPr="00D32764">
        <w:t xml:space="preserve">É vedado ao </w:t>
      </w:r>
      <w:r w:rsidRPr="00D32764">
        <w:rPr>
          <w:b/>
        </w:rPr>
        <w:t>CREDENCIADO</w:t>
      </w:r>
      <w:r w:rsidRPr="00D32764">
        <w:t>, delegar ou transferir a terceiros, no todo ou em parte, os serviços objeto deste Termo de Credenciamento.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19.2. </w:t>
      </w:r>
      <w:r w:rsidRPr="00D32764">
        <w:t>O CREDENCIADO será responsável civil e penalmente pelos danos causados aos pacientes, por terceiros vinculados, decorrentes de omissão voluntária ou não, negligência, imperícia ou imprudência.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CLÁUSULA VIGÉSIMA - DAS ISENÇÕES TRIBUTÁRIAS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20.1. </w:t>
      </w:r>
      <w:r w:rsidRPr="00D32764">
        <w:t>Caberá ao CREDENCIADO o recolhimento dos tributos e taxas federais, estaduais e municipais, decorrentes das faturas apresentadas.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20.2. Ao </w:t>
      </w:r>
      <w:r w:rsidRPr="00D32764">
        <w:rPr>
          <w:b/>
        </w:rPr>
        <w:t xml:space="preserve">Município de Timbaúba dos Batistas /RN </w:t>
      </w:r>
      <w:r w:rsidRPr="00D32764">
        <w:t xml:space="preserve">não poderá ser alegado, ou servir como </w:t>
      </w:r>
      <w:proofErr w:type="gramStart"/>
      <w:r w:rsidRPr="00D32764">
        <w:t>amparo a pretendidas isenções tributárias</w:t>
      </w:r>
      <w:proofErr w:type="gramEnd"/>
      <w:r w:rsidRPr="00D32764">
        <w:t>, ou motivo a favores fiscais que incidam ou venham a incidir sobre os atos ou questões que caibam ao CREDENCIADO.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CLÁUSULA VIGÉSIMA PRIMEIRA – DAS CONDIÇÕES GERAIS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t xml:space="preserve">21.1. </w:t>
      </w:r>
      <w:r w:rsidRPr="00D32764">
        <w:rPr>
          <w:b/>
        </w:rPr>
        <w:t>Vedação de sobretaxa</w:t>
      </w:r>
      <w:r w:rsidRPr="00D32764">
        <w:t xml:space="preserve"> – Não será permitido o pagamento de qualquer sobretaxa em relação às tabelas adotadas, ou do cometimento a terceiros da atribuição de proceder a intermediação do pagamento dos serviços prestados, </w:t>
      </w:r>
      <w:proofErr w:type="gramStart"/>
      <w:r w:rsidRPr="00D32764">
        <w:t>sob pena</w:t>
      </w:r>
      <w:proofErr w:type="gramEnd"/>
      <w:r w:rsidRPr="00D32764">
        <w:t xml:space="preserve"> de rescisão do </w:t>
      </w:r>
      <w:r w:rsidRPr="00D32764">
        <w:rPr>
          <w:b/>
        </w:rPr>
        <w:t>Termo de Credenciamento</w:t>
      </w:r>
      <w:r w:rsidRPr="00D32764">
        <w:t>, na observância dos Incisos II e IV do art. 78, da Lei nº 8.666/93.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t xml:space="preserve">21.2. O presente Termo poderá ser denunciado pelo CREDENCIADO, a qualquer tempo, ao Serviço de Credenciamento </w:t>
      </w:r>
      <w:r w:rsidRPr="00D32764">
        <w:rPr>
          <w:b/>
        </w:rPr>
        <w:t>do Município de Timbaúba dos Batistas/ RN</w:t>
      </w:r>
      <w:r w:rsidRPr="00D32764">
        <w:t xml:space="preserve">, cabendo </w:t>
      </w:r>
      <w:proofErr w:type="gramStart"/>
      <w:r w:rsidRPr="00D32764">
        <w:t>as</w:t>
      </w:r>
      <w:proofErr w:type="gramEnd"/>
      <w:r w:rsidRPr="00D32764">
        <w:t xml:space="preserve"> justificativas pertinentes, dentro das disposições do Edital deste Credenciamento.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t xml:space="preserve">21.3. A qualquer tempo poderá ser alterado, suspenso ou cancelado o Credenciamento do inscrito que deixar de satisfazer as exigências de Habilitação, ou por solicitação formal da Credenciada, com antecedência mínima de trinta (30) dias, cabendo </w:t>
      </w:r>
      <w:proofErr w:type="gramStart"/>
      <w:r w:rsidRPr="00D32764">
        <w:t>as</w:t>
      </w:r>
      <w:proofErr w:type="gramEnd"/>
      <w:r w:rsidRPr="00D32764">
        <w:t xml:space="preserve"> justificativas pertinentes.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lastRenderedPageBreak/>
        <w:t>21.4. Os fiscais</w:t>
      </w:r>
      <w:r w:rsidRPr="00D32764">
        <w:rPr>
          <w:b/>
        </w:rPr>
        <w:t xml:space="preserve"> do Município de Timbaúba dos Batistas /RN</w:t>
      </w:r>
      <w:r w:rsidRPr="00D32764">
        <w:t xml:space="preserve"> poderão, devidamente fundamentados, denunciar irregularidades em relação ao atendimento prestado pelos credenciados a</w:t>
      </w:r>
      <w:r w:rsidRPr="00D32764">
        <w:rPr>
          <w:b/>
        </w:rPr>
        <w:t>o Município de Timbaúba dos Batistas /RN</w:t>
      </w:r>
      <w:r w:rsidRPr="00D32764">
        <w:t>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  <w:r w:rsidRPr="00D32764">
        <w:rPr>
          <w:b/>
          <w:bCs/>
        </w:rPr>
        <w:t>CLÁUSULA VIGÉSIMA SEGUNDA - DO FORO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rPr>
          <w:b/>
          <w:bCs/>
        </w:rPr>
        <w:t xml:space="preserve">22.1. </w:t>
      </w:r>
      <w:r w:rsidRPr="00D32764">
        <w:t xml:space="preserve">Para resolver as divergências entre as partes, oriundas da execução do presente Termo de Credenciamento, </w:t>
      </w:r>
      <w:proofErr w:type="gramStart"/>
      <w:r w:rsidRPr="00D32764">
        <w:t>fica</w:t>
      </w:r>
      <w:proofErr w:type="gramEnd"/>
      <w:r w:rsidRPr="00D32764">
        <w:t xml:space="preserve"> eleito o Foro da Justiça Comum Estadual da </w:t>
      </w:r>
      <w:r w:rsidRPr="00D32764">
        <w:rPr>
          <w:b/>
        </w:rPr>
        <w:t>Comarca de Caicó/RN</w:t>
      </w:r>
      <w:r w:rsidRPr="00D32764">
        <w:t>.</w:t>
      </w:r>
    </w:p>
    <w:p w:rsidR="003436CA" w:rsidRPr="00D32764" w:rsidRDefault="003436CA" w:rsidP="003436CA">
      <w:pPr>
        <w:autoSpaceDE w:val="0"/>
        <w:autoSpaceDN w:val="0"/>
        <w:adjustRightInd w:val="0"/>
        <w:jc w:val="both"/>
      </w:pPr>
    </w:p>
    <w:p w:rsidR="003436CA" w:rsidRPr="00D32764" w:rsidRDefault="003436CA" w:rsidP="003436CA">
      <w:pPr>
        <w:autoSpaceDE w:val="0"/>
        <w:autoSpaceDN w:val="0"/>
        <w:adjustRightInd w:val="0"/>
        <w:jc w:val="both"/>
      </w:pPr>
      <w:r w:rsidRPr="00D32764">
        <w:t>E por assim acordarem, as partes declaram aceitar todas as disposições estabelecidas neste Termo de Credenciamento que, lido e achado conforme, vai assinado pelos representantes e testemunhas a seguir, a todo o ato presentes.</w:t>
      </w:r>
    </w:p>
    <w:p w:rsidR="003436CA" w:rsidRPr="00D32764" w:rsidRDefault="003436CA" w:rsidP="003436CA">
      <w:pPr>
        <w:autoSpaceDE w:val="0"/>
        <w:autoSpaceDN w:val="0"/>
        <w:adjustRightInd w:val="0"/>
      </w:pPr>
    </w:p>
    <w:p w:rsidR="003436CA" w:rsidRPr="00D32764" w:rsidRDefault="003436CA" w:rsidP="003436CA">
      <w:pPr>
        <w:autoSpaceDE w:val="0"/>
        <w:autoSpaceDN w:val="0"/>
        <w:adjustRightInd w:val="0"/>
      </w:pPr>
      <w:r w:rsidRPr="00D32764">
        <w:t>Timbaúba dos Batistas/ RN, _______ de ___________de 2018</w:t>
      </w:r>
      <w:bookmarkStart w:id="0" w:name="_GoBack"/>
      <w:bookmarkEnd w:id="0"/>
      <w:r w:rsidRPr="00D32764">
        <w:t>.</w:t>
      </w:r>
    </w:p>
    <w:p w:rsidR="003436CA" w:rsidRPr="00D32764" w:rsidRDefault="003436CA" w:rsidP="003436CA">
      <w:pPr>
        <w:autoSpaceDE w:val="0"/>
        <w:autoSpaceDN w:val="0"/>
        <w:adjustRightInd w:val="0"/>
      </w:pPr>
    </w:p>
    <w:p w:rsidR="003436CA" w:rsidRPr="00D32764" w:rsidRDefault="003436CA" w:rsidP="003436CA">
      <w:pPr>
        <w:autoSpaceDE w:val="0"/>
        <w:autoSpaceDN w:val="0"/>
        <w:adjustRightInd w:val="0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436CA" w:rsidRPr="00D32764" w:rsidTr="007B0FDA">
        <w:trPr>
          <w:jc w:val="center"/>
        </w:trPr>
        <w:tc>
          <w:tcPr>
            <w:tcW w:w="4606" w:type="dxa"/>
          </w:tcPr>
          <w:p w:rsidR="003436CA" w:rsidRPr="00D32764" w:rsidRDefault="003436CA" w:rsidP="007B0FDA">
            <w:pPr>
              <w:autoSpaceDE w:val="0"/>
              <w:autoSpaceDN w:val="0"/>
              <w:adjustRightInd w:val="0"/>
              <w:jc w:val="center"/>
            </w:pPr>
            <w:r w:rsidRPr="00D32764">
              <w:t>__________________________________</w:t>
            </w:r>
          </w:p>
          <w:p w:rsidR="003436CA" w:rsidRPr="00D32764" w:rsidRDefault="003436CA" w:rsidP="007B0FD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32764">
              <w:t>Chilon</w:t>
            </w:r>
            <w:proofErr w:type="spellEnd"/>
            <w:r w:rsidRPr="00D32764">
              <w:t xml:space="preserve"> Batista de Araújo Neto</w:t>
            </w:r>
          </w:p>
          <w:p w:rsidR="003436CA" w:rsidRPr="00D32764" w:rsidRDefault="003436CA" w:rsidP="007B0FDA">
            <w:pPr>
              <w:autoSpaceDE w:val="0"/>
              <w:autoSpaceDN w:val="0"/>
              <w:adjustRightInd w:val="0"/>
              <w:jc w:val="center"/>
            </w:pPr>
            <w:r w:rsidRPr="00D32764">
              <w:t>Pelo Credenciante</w:t>
            </w:r>
          </w:p>
        </w:tc>
        <w:tc>
          <w:tcPr>
            <w:tcW w:w="4606" w:type="dxa"/>
          </w:tcPr>
          <w:p w:rsidR="003436CA" w:rsidRPr="00D32764" w:rsidRDefault="003436CA" w:rsidP="007B0FDA">
            <w:pPr>
              <w:autoSpaceDE w:val="0"/>
              <w:autoSpaceDN w:val="0"/>
              <w:adjustRightInd w:val="0"/>
              <w:jc w:val="center"/>
            </w:pPr>
            <w:r w:rsidRPr="00D32764">
              <w:t>____________________________________</w:t>
            </w:r>
          </w:p>
          <w:p w:rsidR="003436CA" w:rsidRPr="00D32764" w:rsidRDefault="003436CA" w:rsidP="007B0FDA">
            <w:pPr>
              <w:autoSpaceDE w:val="0"/>
              <w:autoSpaceDN w:val="0"/>
              <w:adjustRightInd w:val="0"/>
              <w:jc w:val="center"/>
            </w:pPr>
            <w:r w:rsidRPr="00D32764">
              <w:t>___________________________________</w:t>
            </w:r>
          </w:p>
          <w:p w:rsidR="003436CA" w:rsidRPr="00D32764" w:rsidRDefault="003436CA" w:rsidP="007B0FDA">
            <w:pPr>
              <w:autoSpaceDE w:val="0"/>
              <w:autoSpaceDN w:val="0"/>
              <w:adjustRightInd w:val="0"/>
              <w:jc w:val="center"/>
            </w:pPr>
            <w:r w:rsidRPr="00D32764">
              <w:t>Pelo Credenciado</w:t>
            </w:r>
          </w:p>
        </w:tc>
      </w:tr>
    </w:tbl>
    <w:p w:rsidR="003436CA" w:rsidRPr="00D32764" w:rsidRDefault="003436CA" w:rsidP="003436CA">
      <w:pPr>
        <w:autoSpaceDE w:val="0"/>
        <w:autoSpaceDN w:val="0"/>
        <w:adjustRightInd w:val="0"/>
      </w:pPr>
    </w:p>
    <w:p w:rsidR="003436CA" w:rsidRDefault="003436CA" w:rsidP="003436CA">
      <w:pPr>
        <w:autoSpaceDE w:val="0"/>
        <w:autoSpaceDN w:val="0"/>
        <w:adjustRightInd w:val="0"/>
        <w:rPr>
          <w:b/>
          <w:bCs/>
        </w:rPr>
      </w:pPr>
      <w:r w:rsidRPr="00D32764">
        <w:rPr>
          <w:b/>
          <w:bCs/>
        </w:rPr>
        <w:t>TESTEMUNHAS:</w:t>
      </w:r>
    </w:p>
    <w:p w:rsidR="003436CA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>
      <w:pPr>
        <w:autoSpaceDE w:val="0"/>
        <w:autoSpaceDN w:val="0"/>
        <w:adjustRightInd w:val="0"/>
        <w:rPr>
          <w:b/>
          <w:bCs/>
        </w:rPr>
      </w:pPr>
    </w:p>
    <w:p w:rsidR="003436CA" w:rsidRPr="00D32764" w:rsidRDefault="003436CA" w:rsidP="003436CA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536"/>
      </w:tblGrid>
      <w:tr w:rsidR="003436CA" w:rsidRPr="00D32764" w:rsidTr="007B0FDA">
        <w:tc>
          <w:tcPr>
            <w:tcW w:w="4536" w:type="dxa"/>
          </w:tcPr>
          <w:p w:rsidR="003436CA" w:rsidRPr="00D32764" w:rsidRDefault="003436CA" w:rsidP="007B0FDA">
            <w:r w:rsidRPr="00D32764">
              <w:t xml:space="preserve">1 </w:t>
            </w:r>
            <w:proofErr w:type="gramStart"/>
            <w:r w:rsidRPr="00D32764">
              <w:t>- ...</w:t>
            </w:r>
            <w:proofErr w:type="gramEnd"/>
            <w:r w:rsidRPr="00D32764">
              <w:t>..............................................................</w:t>
            </w:r>
          </w:p>
        </w:tc>
        <w:tc>
          <w:tcPr>
            <w:tcW w:w="4536" w:type="dxa"/>
          </w:tcPr>
          <w:p w:rsidR="003436CA" w:rsidRPr="00D32764" w:rsidRDefault="003436CA" w:rsidP="007B0FDA">
            <w:r w:rsidRPr="00D32764">
              <w:t xml:space="preserve">2 </w:t>
            </w:r>
            <w:proofErr w:type="gramStart"/>
            <w:r w:rsidRPr="00D32764">
              <w:t>- ...</w:t>
            </w:r>
            <w:proofErr w:type="gramEnd"/>
            <w:r w:rsidRPr="00D32764">
              <w:t>..............................................................</w:t>
            </w:r>
          </w:p>
        </w:tc>
      </w:tr>
    </w:tbl>
    <w:p w:rsidR="003436CA" w:rsidRPr="00D32764" w:rsidRDefault="003436CA" w:rsidP="003436CA">
      <w:pPr>
        <w:pStyle w:val="Padro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3436CA" w:rsidRPr="00D32764" w:rsidRDefault="003436CA" w:rsidP="003436CA">
      <w:pPr>
        <w:pStyle w:val="Padro"/>
        <w:jc w:val="center"/>
        <w:rPr>
          <w:b/>
          <w:szCs w:val="24"/>
          <w:u w:val="single"/>
        </w:rPr>
      </w:pPr>
    </w:p>
    <w:p w:rsidR="00E51BC5" w:rsidRPr="003436CA" w:rsidRDefault="00E51BC5" w:rsidP="003436CA"/>
    <w:sectPr w:rsidR="00E51BC5" w:rsidRPr="003436CA" w:rsidSect="00941003">
      <w:headerReference w:type="default" r:id="rId7"/>
      <w:footerReference w:type="default" r:id="rId8"/>
      <w:pgSz w:w="11906" w:h="16838"/>
      <w:pgMar w:top="1701" w:right="1134" w:bottom="1134" w:left="1701" w:header="28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AF6" w:rsidRDefault="009A0AF6" w:rsidP="001F5A41">
      <w:r>
        <w:separator/>
      </w:r>
    </w:p>
  </w:endnote>
  <w:endnote w:type="continuationSeparator" w:id="0">
    <w:p w:rsidR="009A0AF6" w:rsidRDefault="009A0AF6" w:rsidP="001F5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Vivac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ZAXC+RotisSansSerif-ExtraBold">
    <w:altName w:val="Roti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110"/>
      <w:docPartObj>
        <w:docPartGallery w:val="Page Numbers (Bottom of Page)"/>
        <w:docPartUnique/>
      </w:docPartObj>
    </w:sdtPr>
    <w:sdtContent>
      <w:p w:rsidR="00941003" w:rsidRDefault="00A343F8">
        <w:pPr>
          <w:pStyle w:val="Rodap"/>
          <w:jc w:val="right"/>
        </w:pPr>
        <w:r>
          <w:fldChar w:fldCharType="begin"/>
        </w:r>
        <w:r w:rsidR="00233577">
          <w:instrText xml:space="preserve"> PAGE   \* MERGEFORMAT </w:instrText>
        </w:r>
        <w:r>
          <w:fldChar w:fldCharType="separate"/>
        </w:r>
        <w:r w:rsidR="003436C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41003" w:rsidRPr="00941003" w:rsidRDefault="00941003" w:rsidP="00941003">
    <w:pPr>
      <w:pStyle w:val="SemEspaamento"/>
      <w:jc w:val="center"/>
      <w:rPr>
        <w:rFonts w:ascii="Times New Roman" w:hAnsi="Times New Roman"/>
        <w:sz w:val="16"/>
        <w:szCs w:val="16"/>
      </w:rPr>
    </w:pPr>
    <w:r w:rsidRPr="00941003">
      <w:rPr>
        <w:rFonts w:ascii="Times New Roman" w:hAnsi="Times New Roman"/>
        <w:sz w:val="16"/>
        <w:szCs w:val="16"/>
      </w:rPr>
      <w:t>______________________________________________________________________________________________</w:t>
    </w:r>
  </w:p>
  <w:p w:rsidR="00941003" w:rsidRPr="00941003" w:rsidRDefault="00941003" w:rsidP="00941003">
    <w:pPr>
      <w:pStyle w:val="SemEspaamento"/>
      <w:jc w:val="center"/>
      <w:rPr>
        <w:rFonts w:ascii="Times New Roman" w:hAnsi="Times New Roman"/>
        <w:sz w:val="16"/>
        <w:szCs w:val="16"/>
      </w:rPr>
    </w:pPr>
    <w:r w:rsidRPr="00941003">
      <w:rPr>
        <w:rFonts w:ascii="Times New Roman" w:hAnsi="Times New Roman"/>
        <w:sz w:val="16"/>
        <w:szCs w:val="16"/>
      </w:rPr>
      <w:t xml:space="preserve">Rua Rui Barbosa, nº 48 – Centro – Timbaúba dos Batistas/RN - CEP 59320-000 – E-mail: </w:t>
    </w:r>
    <w:r w:rsidRPr="00941003">
      <w:rPr>
        <w:rFonts w:ascii="Times New Roman" w:hAnsi="Times New Roman"/>
        <w:sz w:val="16"/>
        <w:szCs w:val="16"/>
        <w:u w:val="single"/>
      </w:rPr>
      <w:t>licita</w:t>
    </w:r>
    <w:hyperlink r:id="rId1" w:history="1">
      <w:r w:rsidRPr="00941003">
        <w:rPr>
          <w:rStyle w:val="Hyperlink"/>
          <w:rFonts w:ascii="Times New Roman" w:hAnsi="Times New Roman"/>
          <w:color w:val="auto"/>
          <w:sz w:val="16"/>
          <w:szCs w:val="16"/>
        </w:rPr>
        <w:t>timbauba@gmail.com</w:t>
      </w:r>
    </w:hyperlink>
    <w:r w:rsidRPr="00941003">
      <w:rPr>
        <w:rFonts w:ascii="Times New Roman" w:hAnsi="Times New Roman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AF6" w:rsidRDefault="009A0AF6" w:rsidP="001F5A41">
      <w:r>
        <w:separator/>
      </w:r>
    </w:p>
  </w:footnote>
  <w:footnote w:type="continuationSeparator" w:id="0">
    <w:p w:rsidR="009A0AF6" w:rsidRDefault="009A0AF6" w:rsidP="001F5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680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368"/>
    </w:tblGrid>
    <w:tr w:rsidR="00941003" w:rsidTr="00BB3570">
      <w:trPr>
        <w:jc w:val="right"/>
      </w:trPr>
      <w:tc>
        <w:tcPr>
          <w:tcW w:w="9680" w:type="dxa"/>
        </w:tcPr>
        <w:tbl>
          <w:tblPr>
            <w:tblStyle w:val="Tabelacomgrade"/>
            <w:tblW w:w="96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0152"/>
          </w:tblGrid>
          <w:tr w:rsidR="00941003" w:rsidTr="00941003">
            <w:tc>
              <w:tcPr>
                <w:tcW w:w="9680" w:type="dxa"/>
              </w:tcPr>
              <w:tbl>
                <w:tblPr>
                  <w:tblW w:w="9936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4A0"/>
                </w:tblPr>
                <w:tblGrid>
                  <w:gridCol w:w="2436"/>
                  <w:gridCol w:w="5077"/>
                  <w:gridCol w:w="2423"/>
                </w:tblGrid>
                <w:tr w:rsidR="00941003" w:rsidTr="00941003">
                  <w:tc>
                    <w:tcPr>
                      <w:tcW w:w="243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:rsidR="00941003" w:rsidRPr="00B25056" w:rsidRDefault="00941003" w:rsidP="00941003">
                      <w:pPr>
                        <w:pStyle w:val="Cabealh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09700" cy="949244"/>
                            <wp:effectExtent l="0" t="0" r="0" b="3810"/>
                            <wp:docPr id="1" name="Image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1464" cy="9571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0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:rsidR="00941003" w:rsidRDefault="00941003" w:rsidP="00941003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>
                            <wp:extent cx="577850" cy="476250"/>
                            <wp:effectExtent l="19050" t="0" r="0" b="0"/>
                            <wp:docPr id="4" name="Imagem 2" descr="r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8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003" w:rsidRPr="007C6A19" w:rsidRDefault="00941003" w:rsidP="00941003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7C6A1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Estado do Rio Grande do Norte</w:t>
                      </w:r>
                    </w:p>
                    <w:p w:rsidR="00941003" w:rsidRPr="007C6A19" w:rsidRDefault="00941003" w:rsidP="00941003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7C6A1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MUNICÍPIO DE TIMBAÚBA DOS BATISTAS/RN</w:t>
                      </w:r>
                    </w:p>
                    <w:p w:rsidR="00941003" w:rsidRPr="00821F9E" w:rsidRDefault="00941003" w:rsidP="00941003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Comissão Permanente De Licitação</w:t>
                      </w:r>
                    </w:p>
                  </w:tc>
                  <w:tc>
                    <w:tcPr>
                      <w:tcW w:w="242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:rsidR="00941003" w:rsidRPr="00B25056" w:rsidRDefault="00941003" w:rsidP="00941003">
                      <w:pPr>
                        <w:pStyle w:val="Cabealho"/>
                        <w:rPr>
                          <w:noProof/>
                          <w:sz w:val="8"/>
                        </w:rPr>
                      </w:pPr>
                    </w:p>
                    <w:p w:rsidR="00941003" w:rsidRPr="00B25056" w:rsidRDefault="00941003" w:rsidP="00941003">
                      <w:pPr>
                        <w:pStyle w:val="Cabealho"/>
                        <w:jc w:val="right"/>
                      </w:pPr>
                      <w:r>
                        <w:rPr>
                          <w:noProof/>
                          <w:sz w:val="8"/>
                        </w:rPr>
                        <w:drawing>
                          <wp:inline distT="0" distB="0" distL="0" distR="0">
                            <wp:extent cx="1250950" cy="882650"/>
                            <wp:effectExtent l="19050" t="19050" r="25400" b="12700"/>
                            <wp:docPr id="5" name="Imagem 2" descr="Descrição: C:\Users\Reovan Brito NB\Desktop\Bandeira Timbaub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 descr="Descrição: C:\Users\Reovan Brito NB\Desktop\Bandeira Timbaub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95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941003" w:rsidRDefault="00941003" w:rsidP="00941003"/>
            </w:tc>
          </w:tr>
        </w:tbl>
        <w:p w:rsidR="00941003" w:rsidRDefault="00941003" w:rsidP="00BB3570">
          <w:pPr>
            <w:jc w:val="center"/>
          </w:pPr>
        </w:p>
      </w:tc>
    </w:tr>
  </w:tbl>
  <w:p w:rsidR="00941003" w:rsidRPr="00941003" w:rsidRDefault="00941003" w:rsidP="00E23525">
    <w:pPr>
      <w:jc w:val="center"/>
      <w:rPr>
        <w:b/>
        <w:sz w:val="12"/>
        <w:szCs w:val="12"/>
      </w:rPr>
    </w:pPr>
  </w:p>
  <w:p w:rsidR="00941003" w:rsidRPr="00FD2E76" w:rsidRDefault="00941003" w:rsidP="00E23525">
    <w:pPr>
      <w:jc w:val="center"/>
      <w:rPr>
        <w:b/>
      </w:rPr>
    </w:pPr>
    <w:r w:rsidRPr="00FD2E76">
      <w:rPr>
        <w:b/>
      </w:rPr>
      <w:t xml:space="preserve">EDITAL DE CREDENCIAMENTO Nº </w:t>
    </w:r>
    <w:r w:rsidR="003B4CAC">
      <w:rPr>
        <w:b/>
      </w:rPr>
      <w:t>004</w:t>
    </w:r>
    <w:r w:rsidRPr="00FD2E76">
      <w:rPr>
        <w:b/>
      </w:rPr>
      <w:t>/</w:t>
    </w:r>
    <w:r w:rsidR="003B4CAC">
      <w:rPr>
        <w:b/>
      </w:rPr>
      <w:t>2018</w:t>
    </w:r>
  </w:p>
  <w:p w:rsidR="00941003" w:rsidRPr="00D44FAA" w:rsidRDefault="00941003" w:rsidP="00E23525">
    <w:pPr>
      <w:jc w:val="center"/>
      <w:rPr>
        <w:b/>
      </w:rPr>
    </w:pPr>
    <w:r>
      <w:rPr>
        <w:b/>
      </w:rPr>
      <w:t>PROC</w:t>
    </w:r>
    <w:r w:rsidR="00E51154">
      <w:rPr>
        <w:b/>
      </w:rPr>
      <w:t>ESSO</w:t>
    </w:r>
    <w:r>
      <w:rPr>
        <w:b/>
      </w:rPr>
      <w:t xml:space="preserve"> ADMINISTRATIVO MTB</w:t>
    </w:r>
    <w:r w:rsidRPr="00A93805">
      <w:rPr>
        <w:b/>
      </w:rPr>
      <w:t xml:space="preserve">/RN N° </w:t>
    </w:r>
    <w:r w:rsidR="003B4CAC">
      <w:rPr>
        <w:b/>
      </w:rPr>
      <w:t>1812110001</w:t>
    </w:r>
  </w:p>
  <w:p w:rsidR="00941003" w:rsidRPr="00CF6B80" w:rsidRDefault="00941003" w:rsidP="00E23525">
    <w:pPr>
      <w:jc w:val="center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45531"/>
    <w:multiLevelType w:val="hybridMultilevel"/>
    <w:tmpl w:val="064A7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31660"/>
    <w:multiLevelType w:val="hybridMultilevel"/>
    <w:tmpl w:val="09DEFC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7624BC"/>
    <w:multiLevelType w:val="hybridMultilevel"/>
    <w:tmpl w:val="24D09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3094D"/>
    <w:multiLevelType w:val="hybridMultilevel"/>
    <w:tmpl w:val="DC14A394"/>
    <w:lvl w:ilvl="0" w:tplc="27C6542C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287783"/>
    <w:multiLevelType w:val="hybridMultilevel"/>
    <w:tmpl w:val="C6DEC6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F5A41"/>
    <w:rsid w:val="000736F3"/>
    <w:rsid w:val="001F5A41"/>
    <w:rsid w:val="00233577"/>
    <w:rsid w:val="0027364F"/>
    <w:rsid w:val="003436CA"/>
    <w:rsid w:val="003B4CAC"/>
    <w:rsid w:val="003D191D"/>
    <w:rsid w:val="00493147"/>
    <w:rsid w:val="004C2ED0"/>
    <w:rsid w:val="004C3FDE"/>
    <w:rsid w:val="00592D5B"/>
    <w:rsid w:val="00645519"/>
    <w:rsid w:val="006C1AA5"/>
    <w:rsid w:val="0073248E"/>
    <w:rsid w:val="007F0A12"/>
    <w:rsid w:val="007F0AEC"/>
    <w:rsid w:val="008824F6"/>
    <w:rsid w:val="00885A18"/>
    <w:rsid w:val="008B730D"/>
    <w:rsid w:val="00927186"/>
    <w:rsid w:val="00941003"/>
    <w:rsid w:val="009A0AF6"/>
    <w:rsid w:val="009E01E5"/>
    <w:rsid w:val="00A343F8"/>
    <w:rsid w:val="00AB077E"/>
    <w:rsid w:val="00B24B74"/>
    <w:rsid w:val="00B3178B"/>
    <w:rsid w:val="00BB3570"/>
    <w:rsid w:val="00C26EBB"/>
    <w:rsid w:val="00C34519"/>
    <w:rsid w:val="00C93ED6"/>
    <w:rsid w:val="00D0194C"/>
    <w:rsid w:val="00D066A3"/>
    <w:rsid w:val="00DD1204"/>
    <w:rsid w:val="00E23525"/>
    <w:rsid w:val="00E51154"/>
    <w:rsid w:val="00E51BC5"/>
    <w:rsid w:val="00EA3B97"/>
    <w:rsid w:val="00F64508"/>
    <w:rsid w:val="00FF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A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F5A41"/>
    <w:pPr>
      <w:keepNext/>
      <w:outlineLvl w:val="0"/>
    </w:pPr>
    <w:rPr>
      <w:rFonts w:eastAsia="Arial Unicode MS"/>
      <w:b/>
      <w:bCs/>
      <w:sz w:val="26"/>
      <w:u w:val="single"/>
      <w:lang w:val="es-ES_tradnl"/>
    </w:rPr>
  </w:style>
  <w:style w:type="paragraph" w:styleId="Ttulo2">
    <w:name w:val="heading 2"/>
    <w:basedOn w:val="Normal"/>
    <w:next w:val="Normal"/>
    <w:link w:val="Ttulo2Char"/>
    <w:qFormat/>
    <w:rsid w:val="001F5A41"/>
    <w:pPr>
      <w:keepNext/>
      <w:jc w:val="both"/>
      <w:outlineLvl w:val="1"/>
    </w:pPr>
    <w:rPr>
      <w:rFonts w:eastAsia="Times New Roman"/>
      <w:b/>
      <w:bCs/>
    </w:rPr>
  </w:style>
  <w:style w:type="paragraph" w:styleId="Ttulo3">
    <w:name w:val="heading 3"/>
    <w:basedOn w:val="Normal"/>
    <w:next w:val="Normal"/>
    <w:link w:val="Ttulo3Char"/>
    <w:qFormat/>
    <w:rsid w:val="001F5A41"/>
    <w:pPr>
      <w:keepNext/>
      <w:spacing w:line="360" w:lineRule="auto"/>
      <w:ind w:firstLine="708"/>
      <w:jc w:val="both"/>
      <w:outlineLvl w:val="2"/>
    </w:pPr>
    <w:rPr>
      <w:rFonts w:eastAsia="Times New Roman"/>
      <w:b/>
      <w:bCs/>
      <w:sz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5A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1F5A41"/>
    <w:pPr>
      <w:keepNext/>
      <w:spacing w:line="360" w:lineRule="auto"/>
      <w:outlineLvl w:val="4"/>
    </w:pPr>
    <w:rPr>
      <w:rFonts w:eastAsia="Times New Roman"/>
      <w:b/>
      <w:bCs/>
      <w:sz w:val="26"/>
    </w:rPr>
  </w:style>
  <w:style w:type="paragraph" w:styleId="Ttulo7">
    <w:name w:val="heading 7"/>
    <w:basedOn w:val="Normal"/>
    <w:next w:val="Normal"/>
    <w:link w:val="Ttulo7Char"/>
    <w:qFormat/>
    <w:rsid w:val="001F5A41"/>
    <w:pPr>
      <w:keepNext/>
      <w:jc w:val="both"/>
      <w:outlineLvl w:val="6"/>
    </w:pPr>
    <w:rPr>
      <w:rFonts w:ascii="English111 Vivace BT" w:eastAsia="Times New Roman" w:hAnsi="English111 Vivace BT"/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F5A41"/>
    <w:rPr>
      <w:rFonts w:ascii="Times New Roman" w:eastAsia="Arial Unicode MS" w:hAnsi="Times New Roman" w:cs="Times New Roman"/>
      <w:b/>
      <w:bCs/>
      <w:sz w:val="26"/>
      <w:szCs w:val="24"/>
      <w:u w:val="single"/>
      <w:lang w:val="es-ES_tradnl" w:eastAsia="pt-BR"/>
    </w:rPr>
  </w:style>
  <w:style w:type="character" w:customStyle="1" w:styleId="Ttulo2Char">
    <w:name w:val="Título 2 Char"/>
    <w:basedOn w:val="Fontepargpadro"/>
    <w:link w:val="Ttulo2"/>
    <w:rsid w:val="001F5A4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41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5A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1F5A41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1F5A41"/>
    <w:rPr>
      <w:rFonts w:ascii="English111 Vivace BT" w:eastAsia="Times New Roman" w:hAnsi="English111 Vivace BT" w:cs="Times New Roman"/>
      <w:b/>
      <w:bCs/>
      <w:sz w:val="26"/>
      <w:szCs w:val="24"/>
      <w:lang w:eastAsia="pt-BR"/>
    </w:rPr>
  </w:style>
  <w:style w:type="character" w:styleId="Forte">
    <w:name w:val="Strong"/>
    <w:basedOn w:val="Fontepargpadro"/>
    <w:qFormat/>
    <w:rsid w:val="001F5A41"/>
    <w:rPr>
      <w:b/>
      <w:bCs/>
    </w:rPr>
  </w:style>
  <w:style w:type="character" w:styleId="nfase">
    <w:name w:val="Emphasis"/>
    <w:basedOn w:val="Fontepargpadro"/>
    <w:uiPriority w:val="20"/>
    <w:qFormat/>
    <w:rsid w:val="001F5A41"/>
    <w:rPr>
      <w:i/>
      <w:iCs/>
    </w:rPr>
  </w:style>
  <w:style w:type="paragraph" w:styleId="PargrafodaLista">
    <w:name w:val="List Paragraph"/>
    <w:basedOn w:val="Normal"/>
    <w:uiPriority w:val="34"/>
    <w:qFormat/>
    <w:rsid w:val="001F5A41"/>
    <w:pPr>
      <w:ind w:left="708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unhideWhenUsed/>
    <w:rsid w:val="001F5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5A4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1F5A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4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A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A41"/>
    <w:rPr>
      <w:rFonts w:ascii="Tahoma" w:eastAsia="Calibri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1F5A4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uiPriority w:val="99"/>
    <w:unhideWhenUsed/>
    <w:rsid w:val="001F5A41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1F5A41"/>
  </w:style>
  <w:style w:type="paragraph" w:customStyle="1" w:styleId="Ttulo10">
    <w:name w:val="Título1"/>
    <w:basedOn w:val="Normal"/>
    <w:next w:val="Corpodetexto"/>
    <w:rsid w:val="001F5A41"/>
    <w:pPr>
      <w:suppressAutoHyphens/>
      <w:spacing w:after="360"/>
      <w:jc w:val="center"/>
    </w:pPr>
    <w:rPr>
      <w:rFonts w:eastAsia="Times New Roman"/>
      <w:b/>
      <w:bCs/>
      <w:u w:val="single"/>
      <w:shd w:val="clear" w:color="auto" w:fill="B3B3B3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5A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5A41"/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F5A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audao">
    <w:name w:val="Salutation"/>
    <w:basedOn w:val="Normal"/>
    <w:link w:val="SaudaoChar"/>
    <w:rsid w:val="001F5A41"/>
    <w:pPr>
      <w:suppressAutoHyphens/>
      <w:jc w:val="both"/>
    </w:pPr>
    <w:rPr>
      <w:rFonts w:ascii="Arial" w:eastAsia="Times New Roman" w:hAnsi="Arial"/>
      <w:szCs w:val="20"/>
    </w:rPr>
  </w:style>
  <w:style w:type="character" w:customStyle="1" w:styleId="SaudaoChar">
    <w:name w:val="Saudação Char"/>
    <w:basedOn w:val="Fontepargpadro"/>
    <w:link w:val="Saudao"/>
    <w:rsid w:val="001F5A4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WW-Recuodecorpodetexto2">
    <w:name w:val="WW-Recuo de corpo de texto 2"/>
    <w:basedOn w:val="Normal"/>
    <w:rsid w:val="001F5A41"/>
    <w:pPr>
      <w:ind w:left="1418" w:hanging="567"/>
      <w:jc w:val="both"/>
    </w:pPr>
    <w:rPr>
      <w:rFonts w:eastAsia="Times New Roman"/>
      <w:snapToGrid w:val="0"/>
      <w:sz w:val="22"/>
      <w:szCs w:val="20"/>
    </w:rPr>
  </w:style>
  <w:style w:type="table" w:styleId="Tabelacomgrade">
    <w:name w:val="Table Grid"/>
    <w:basedOn w:val="Tabelanormal"/>
    <w:uiPriority w:val="59"/>
    <w:rsid w:val="001F5A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Normal"/>
    <w:next w:val="Normal"/>
    <w:rsid w:val="001F5A41"/>
    <w:pPr>
      <w:autoSpaceDE w:val="0"/>
      <w:autoSpaceDN w:val="0"/>
      <w:adjustRightInd w:val="0"/>
      <w:spacing w:line="221" w:lineRule="atLeast"/>
    </w:pPr>
    <w:rPr>
      <w:rFonts w:ascii="GAZAXC+RotisSansSerif-ExtraBold" w:eastAsia="Times New Roman" w:hAnsi="GAZAXC+RotisSansSerif-ExtraBold"/>
    </w:rPr>
  </w:style>
  <w:style w:type="paragraph" w:customStyle="1" w:styleId="ecxmsonormal">
    <w:name w:val="ecxmsonormal"/>
    <w:basedOn w:val="Normal"/>
    <w:rsid w:val="001F5A41"/>
    <w:pPr>
      <w:spacing w:before="100" w:beforeAutospacing="1" w:after="100" w:afterAutospacing="1"/>
    </w:pPr>
    <w:rPr>
      <w:rFonts w:eastAsia="Times New Roman"/>
    </w:rPr>
  </w:style>
  <w:style w:type="paragraph" w:customStyle="1" w:styleId="ecxmsolistparagraph">
    <w:name w:val="ecxmsolistparagraph"/>
    <w:basedOn w:val="Normal"/>
    <w:rsid w:val="001F5A41"/>
    <w:pPr>
      <w:spacing w:before="100" w:beforeAutospacing="1" w:after="100" w:afterAutospacing="1"/>
    </w:pPr>
    <w:rPr>
      <w:rFonts w:eastAsia="Times New Roman"/>
    </w:rPr>
  </w:style>
  <w:style w:type="paragraph" w:styleId="Ttulo">
    <w:name w:val="Title"/>
    <w:basedOn w:val="Normal"/>
    <w:link w:val="TtuloChar"/>
    <w:qFormat/>
    <w:rsid w:val="001F5A41"/>
    <w:pPr>
      <w:jc w:val="center"/>
    </w:pPr>
    <w:rPr>
      <w:rFonts w:eastAsia="Times New Roman"/>
      <w:sz w:val="32"/>
    </w:rPr>
  </w:style>
  <w:style w:type="character" w:customStyle="1" w:styleId="TtuloChar">
    <w:name w:val="Título Char"/>
    <w:basedOn w:val="Fontepargpadro"/>
    <w:link w:val="Ttulo"/>
    <w:rsid w:val="001F5A41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2352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23525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357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A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F5A41"/>
    <w:pPr>
      <w:keepNext/>
      <w:outlineLvl w:val="0"/>
    </w:pPr>
    <w:rPr>
      <w:rFonts w:eastAsia="Arial Unicode MS"/>
      <w:b/>
      <w:bCs/>
      <w:sz w:val="26"/>
      <w:u w:val="single"/>
      <w:lang w:val="es-ES_tradnl"/>
    </w:rPr>
  </w:style>
  <w:style w:type="paragraph" w:styleId="Ttulo2">
    <w:name w:val="heading 2"/>
    <w:basedOn w:val="Normal"/>
    <w:next w:val="Normal"/>
    <w:link w:val="Ttulo2Char"/>
    <w:qFormat/>
    <w:rsid w:val="001F5A41"/>
    <w:pPr>
      <w:keepNext/>
      <w:jc w:val="both"/>
      <w:outlineLvl w:val="1"/>
    </w:pPr>
    <w:rPr>
      <w:rFonts w:eastAsia="Times New Roman"/>
      <w:b/>
      <w:bCs/>
    </w:rPr>
  </w:style>
  <w:style w:type="paragraph" w:styleId="Ttulo3">
    <w:name w:val="heading 3"/>
    <w:basedOn w:val="Normal"/>
    <w:next w:val="Normal"/>
    <w:link w:val="Ttulo3Char"/>
    <w:qFormat/>
    <w:rsid w:val="001F5A41"/>
    <w:pPr>
      <w:keepNext/>
      <w:spacing w:line="360" w:lineRule="auto"/>
      <w:ind w:firstLine="708"/>
      <w:jc w:val="both"/>
      <w:outlineLvl w:val="2"/>
    </w:pPr>
    <w:rPr>
      <w:rFonts w:eastAsia="Times New Roman"/>
      <w:b/>
      <w:bCs/>
      <w:sz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5A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1F5A41"/>
    <w:pPr>
      <w:keepNext/>
      <w:spacing w:line="360" w:lineRule="auto"/>
      <w:outlineLvl w:val="4"/>
    </w:pPr>
    <w:rPr>
      <w:rFonts w:eastAsia="Times New Roman"/>
      <w:b/>
      <w:bCs/>
      <w:sz w:val="26"/>
    </w:rPr>
  </w:style>
  <w:style w:type="paragraph" w:styleId="Ttulo7">
    <w:name w:val="heading 7"/>
    <w:basedOn w:val="Normal"/>
    <w:next w:val="Normal"/>
    <w:link w:val="Ttulo7Char"/>
    <w:qFormat/>
    <w:rsid w:val="001F5A41"/>
    <w:pPr>
      <w:keepNext/>
      <w:jc w:val="both"/>
      <w:outlineLvl w:val="6"/>
    </w:pPr>
    <w:rPr>
      <w:rFonts w:ascii="English111 Vivace BT" w:eastAsia="Times New Roman" w:hAnsi="English111 Vivace BT"/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F5A41"/>
    <w:rPr>
      <w:rFonts w:ascii="Times New Roman" w:eastAsia="Arial Unicode MS" w:hAnsi="Times New Roman" w:cs="Times New Roman"/>
      <w:b/>
      <w:bCs/>
      <w:sz w:val="26"/>
      <w:szCs w:val="24"/>
      <w:u w:val="single"/>
      <w:lang w:val="es-ES_tradnl" w:eastAsia="pt-BR"/>
    </w:rPr>
  </w:style>
  <w:style w:type="character" w:customStyle="1" w:styleId="Ttulo2Char">
    <w:name w:val="Título 2 Char"/>
    <w:basedOn w:val="Fontepargpadro"/>
    <w:link w:val="Ttulo2"/>
    <w:rsid w:val="001F5A4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41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5A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1F5A41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1F5A41"/>
    <w:rPr>
      <w:rFonts w:ascii="English111 Vivace BT" w:eastAsia="Times New Roman" w:hAnsi="English111 Vivace BT" w:cs="Times New Roman"/>
      <w:b/>
      <w:bCs/>
      <w:sz w:val="26"/>
      <w:szCs w:val="24"/>
      <w:lang w:eastAsia="pt-BR"/>
    </w:rPr>
  </w:style>
  <w:style w:type="character" w:styleId="Forte">
    <w:name w:val="Strong"/>
    <w:basedOn w:val="Fontepargpadro"/>
    <w:qFormat/>
    <w:rsid w:val="001F5A41"/>
    <w:rPr>
      <w:b/>
      <w:bCs/>
    </w:rPr>
  </w:style>
  <w:style w:type="character" w:styleId="nfase">
    <w:name w:val="Emphasis"/>
    <w:basedOn w:val="Fontepargpadro"/>
    <w:uiPriority w:val="20"/>
    <w:qFormat/>
    <w:rsid w:val="001F5A41"/>
    <w:rPr>
      <w:i/>
      <w:iCs/>
    </w:rPr>
  </w:style>
  <w:style w:type="paragraph" w:styleId="PargrafodaLista">
    <w:name w:val="List Paragraph"/>
    <w:basedOn w:val="Normal"/>
    <w:uiPriority w:val="34"/>
    <w:qFormat/>
    <w:rsid w:val="001F5A41"/>
    <w:pPr>
      <w:ind w:left="708"/>
    </w:pPr>
    <w:rPr>
      <w:rFonts w:eastAsia="Times New Roman"/>
    </w:rPr>
  </w:style>
  <w:style w:type="paragraph" w:styleId="Cabealho">
    <w:name w:val="header"/>
    <w:basedOn w:val="Normal"/>
    <w:link w:val="CabealhoChar"/>
    <w:unhideWhenUsed/>
    <w:rsid w:val="001F5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4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1F5A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4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A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A41"/>
    <w:rPr>
      <w:rFonts w:ascii="Tahoma" w:eastAsia="Calibri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1F5A4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uiPriority w:val="99"/>
    <w:unhideWhenUsed/>
    <w:rsid w:val="001F5A41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1F5A41"/>
  </w:style>
  <w:style w:type="paragraph" w:customStyle="1" w:styleId="Ttulo10">
    <w:name w:val="Título1"/>
    <w:basedOn w:val="Normal"/>
    <w:next w:val="Corpodetexto"/>
    <w:rsid w:val="001F5A41"/>
    <w:pPr>
      <w:suppressAutoHyphens/>
      <w:spacing w:after="360"/>
      <w:jc w:val="center"/>
    </w:pPr>
    <w:rPr>
      <w:rFonts w:eastAsia="Times New Roman"/>
      <w:b/>
      <w:bCs/>
      <w:u w:val="single"/>
      <w:shd w:val="clear" w:color="auto" w:fill="B3B3B3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5A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5A41"/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F5A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audao">
    <w:name w:val="Salutation"/>
    <w:basedOn w:val="Normal"/>
    <w:link w:val="SaudaoChar"/>
    <w:rsid w:val="001F5A41"/>
    <w:pPr>
      <w:suppressAutoHyphens/>
      <w:jc w:val="both"/>
    </w:pPr>
    <w:rPr>
      <w:rFonts w:ascii="Arial" w:eastAsia="Times New Roman" w:hAnsi="Arial"/>
      <w:szCs w:val="20"/>
    </w:rPr>
  </w:style>
  <w:style w:type="character" w:customStyle="1" w:styleId="SaudaoChar">
    <w:name w:val="Saudação Char"/>
    <w:basedOn w:val="Fontepargpadro"/>
    <w:link w:val="Saudao"/>
    <w:rsid w:val="001F5A4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WW-Recuodecorpodetexto2">
    <w:name w:val="WW-Recuo de corpo de texto 2"/>
    <w:basedOn w:val="Normal"/>
    <w:rsid w:val="001F5A41"/>
    <w:pPr>
      <w:ind w:left="1418" w:hanging="567"/>
      <w:jc w:val="both"/>
    </w:pPr>
    <w:rPr>
      <w:rFonts w:eastAsia="Times New Roman"/>
      <w:snapToGrid w:val="0"/>
      <w:sz w:val="22"/>
      <w:szCs w:val="20"/>
    </w:rPr>
  </w:style>
  <w:style w:type="table" w:styleId="Tabelacomgrade">
    <w:name w:val="Table Grid"/>
    <w:basedOn w:val="Tabelanormal"/>
    <w:uiPriority w:val="59"/>
    <w:rsid w:val="001F5A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Normal"/>
    <w:next w:val="Normal"/>
    <w:rsid w:val="001F5A41"/>
    <w:pPr>
      <w:autoSpaceDE w:val="0"/>
      <w:autoSpaceDN w:val="0"/>
      <w:adjustRightInd w:val="0"/>
      <w:spacing w:line="221" w:lineRule="atLeast"/>
    </w:pPr>
    <w:rPr>
      <w:rFonts w:ascii="GAZAXC+RotisSansSerif-ExtraBold" w:eastAsia="Times New Roman" w:hAnsi="GAZAXC+RotisSansSerif-ExtraBold"/>
    </w:rPr>
  </w:style>
  <w:style w:type="paragraph" w:customStyle="1" w:styleId="ecxmsonormal">
    <w:name w:val="ecxmsonormal"/>
    <w:basedOn w:val="Normal"/>
    <w:rsid w:val="001F5A41"/>
    <w:pPr>
      <w:spacing w:before="100" w:beforeAutospacing="1" w:after="100" w:afterAutospacing="1"/>
    </w:pPr>
    <w:rPr>
      <w:rFonts w:eastAsia="Times New Roman"/>
    </w:rPr>
  </w:style>
  <w:style w:type="paragraph" w:customStyle="1" w:styleId="ecxmsolistparagraph">
    <w:name w:val="ecxmsolistparagraph"/>
    <w:basedOn w:val="Normal"/>
    <w:rsid w:val="001F5A41"/>
    <w:pPr>
      <w:spacing w:before="100" w:beforeAutospacing="1" w:after="100" w:afterAutospacing="1"/>
    </w:pPr>
    <w:rPr>
      <w:rFonts w:eastAsia="Times New Roman"/>
    </w:rPr>
  </w:style>
  <w:style w:type="paragraph" w:styleId="Ttulo">
    <w:name w:val="Title"/>
    <w:basedOn w:val="Normal"/>
    <w:link w:val="TtuloChar"/>
    <w:qFormat/>
    <w:rsid w:val="001F5A41"/>
    <w:pPr>
      <w:jc w:val="center"/>
    </w:pPr>
    <w:rPr>
      <w:rFonts w:eastAsia="Times New Roman"/>
      <w:sz w:val="32"/>
    </w:rPr>
  </w:style>
  <w:style w:type="character" w:customStyle="1" w:styleId="TtuloChar">
    <w:name w:val="Título Char"/>
    <w:basedOn w:val="Fontepargpadro"/>
    <w:link w:val="Ttulo"/>
    <w:rsid w:val="001F5A41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2352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23525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35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mbaub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22</Pages>
  <Words>6773</Words>
  <Characters>36577</Characters>
  <Application>Microsoft Office Word</Application>
  <DocSecurity>0</DocSecurity>
  <Lines>304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helyda licita</dc:creator>
  <cp:lastModifiedBy>Helyda Licita</cp:lastModifiedBy>
  <cp:revision>14</cp:revision>
  <dcterms:created xsi:type="dcterms:W3CDTF">2017-04-03T21:23:00Z</dcterms:created>
  <dcterms:modified xsi:type="dcterms:W3CDTF">2018-12-11T15:24:00Z</dcterms:modified>
</cp:coreProperties>
</file>